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03" w:rsidRPr="002F0E03" w:rsidRDefault="002F0E03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tbl>
      <w:tblPr>
        <w:tblW w:w="2994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4"/>
      </w:tblGrid>
      <w:tr w:rsidR="007B31E4" w:rsidRPr="002F0E03" w:rsidTr="000362B7">
        <w:trPr>
          <w:jc w:val="right"/>
        </w:trPr>
        <w:tc>
          <w:tcPr>
            <w:tcW w:w="299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31E4" w:rsidRPr="002F0E03" w:rsidRDefault="007B31E4" w:rsidP="0008681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B31E4" w:rsidRPr="002F0E03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2F0E03">
        <w:rPr>
          <w:rFonts w:ascii="Times New Roman" w:hAnsi="Times New Roman" w:cs="Times New Roman"/>
          <w:sz w:val="24"/>
        </w:rPr>
        <w:t> </w:t>
      </w:r>
    </w:p>
    <w:p w:rsidR="00551368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r w:rsidRPr="00A93E57">
        <w:rPr>
          <w:rFonts w:ascii="Times New Roman" w:hAnsi="Times New Roman" w:cs="Times New Roman"/>
          <w:b/>
          <w:bCs/>
          <w:sz w:val="22"/>
          <w:szCs w:val="22"/>
        </w:rPr>
        <w:t>Учетная политика для целей бухгалтерского учета</w:t>
      </w:r>
    </w:p>
    <w:p w:rsidR="00551368" w:rsidRPr="00A93E57" w:rsidRDefault="00551368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 xml:space="preserve">Учетная политика </w:t>
      </w:r>
      <w:r w:rsidR="004F6E82" w:rsidRPr="00A93E5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МБУ СШ</w:t>
      </w:r>
      <w:r w:rsidR="002F0E03" w:rsidRPr="00A93E5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№ 7 г. Пензы</w:t>
      </w:r>
      <w:r w:rsidRPr="00A93E57">
        <w:rPr>
          <w:rFonts w:ascii="Times New Roman" w:hAnsi="Times New Roman" w:cs="Times New Roman"/>
          <w:sz w:val="22"/>
          <w:szCs w:val="22"/>
        </w:rPr>
        <w:t xml:space="preserve"> разработана в соответствии:</w:t>
      </w:r>
    </w:p>
    <w:p w:rsidR="007B31E4" w:rsidRPr="00A93E57" w:rsidRDefault="00C722DB" w:rsidP="002F0E03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 xml:space="preserve">с </w:t>
      </w:r>
      <w:r w:rsidR="007B31E4" w:rsidRPr="00A93E57">
        <w:rPr>
          <w:rFonts w:ascii="Times New Roman" w:hAnsi="Times New Roman" w:cs="Times New Roman"/>
          <w:sz w:val="22"/>
          <w:szCs w:val="22"/>
        </w:rPr>
        <w:t>Инструкцией к Единому плану счетов № 157н</w:t>
      </w:r>
      <w:r w:rsidR="004E137D" w:rsidRPr="00A93E57">
        <w:rPr>
          <w:rFonts w:ascii="Times New Roman" w:hAnsi="Times New Roman" w:cs="Times New Roman"/>
          <w:sz w:val="22"/>
          <w:szCs w:val="22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к Единому плану счетов № 157н)</w:t>
      </w:r>
      <w:r w:rsidR="007B31E4" w:rsidRPr="00A93E57">
        <w:rPr>
          <w:rFonts w:ascii="Times New Roman" w:hAnsi="Times New Roman" w:cs="Times New Roman"/>
          <w:sz w:val="22"/>
          <w:szCs w:val="22"/>
        </w:rPr>
        <w:t>;</w:t>
      </w:r>
    </w:p>
    <w:p w:rsidR="007B31E4" w:rsidRPr="00A93E57" w:rsidRDefault="007B31E4" w:rsidP="002F0E03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 xml:space="preserve">приказом Минфина от 16.12.2010 № 174н </w:t>
      </w:r>
      <w:r w:rsidRPr="00A93E57">
        <w:rPr>
          <w:rFonts w:ascii="Times New Roman" w:hAnsi="Times New Roman" w:cs="Times New Roman"/>
          <w:iCs/>
          <w:sz w:val="22"/>
          <w:szCs w:val="22"/>
        </w:rPr>
        <w:t>«Об утверждении Плана счетов бухгалтерского учета бюджетных учреждений и Инструкции по его применению»</w:t>
      </w:r>
      <w:r w:rsidRPr="00A93E57">
        <w:rPr>
          <w:rFonts w:ascii="Times New Roman" w:hAnsi="Times New Roman" w:cs="Times New Roman"/>
          <w:sz w:val="22"/>
          <w:szCs w:val="22"/>
        </w:rPr>
        <w:t xml:space="preserve"> (Инструкция № 174н);</w:t>
      </w:r>
    </w:p>
    <w:p w:rsidR="00B45B17" w:rsidRPr="00A93E57" w:rsidRDefault="00B45B17" w:rsidP="002F0E03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  <w:shd w:val="clear" w:color="auto" w:fill="FFFFFF"/>
        </w:rPr>
        <w:t>приказом Минфина от 08.06.2018 № 132н «</w:t>
      </w:r>
      <w:r w:rsidRPr="00A93E57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О Порядке формирования и применения кодов бюджетной классификации Российской Федерации, их структуре и принципах назначения» </w:t>
      </w:r>
      <w:r w:rsidRPr="00A93E57">
        <w:rPr>
          <w:rFonts w:ascii="Times New Roman" w:hAnsi="Times New Roman" w:cs="Times New Roman"/>
          <w:sz w:val="22"/>
          <w:szCs w:val="22"/>
          <w:shd w:val="clear" w:color="auto" w:fill="FFFFFF"/>
        </w:rPr>
        <w:t>(далее – приказ № 132н);</w:t>
      </w:r>
    </w:p>
    <w:p w:rsidR="00B45B17" w:rsidRPr="00A93E57" w:rsidRDefault="00B45B17" w:rsidP="002F0E03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приказом Минфина от 29.11.2017 № 209н </w:t>
      </w:r>
      <w:r w:rsidRPr="00A93E57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«Об утверждении </w:t>
      </w:r>
      <w:proofErr w:type="gramStart"/>
      <w:r w:rsidRPr="00A93E57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Порядка применения классификации операций сектора государственного</w:t>
      </w:r>
      <w:proofErr w:type="gramEnd"/>
      <w:r w:rsidRPr="00A93E57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управления» </w:t>
      </w:r>
      <w:r w:rsidRPr="00A93E57">
        <w:rPr>
          <w:rFonts w:ascii="Times New Roman" w:hAnsi="Times New Roman" w:cs="Times New Roman"/>
          <w:sz w:val="22"/>
          <w:szCs w:val="22"/>
          <w:shd w:val="clear" w:color="auto" w:fill="FFFFFF"/>
        </w:rPr>
        <w:t>(далее</w:t>
      </w:r>
      <w:r w:rsidR="00C722DB" w:rsidRPr="00A93E57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A93E57">
        <w:rPr>
          <w:rFonts w:ascii="Times New Roman" w:hAnsi="Times New Roman" w:cs="Times New Roman"/>
          <w:sz w:val="22"/>
          <w:szCs w:val="22"/>
          <w:shd w:val="clear" w:color="auto" w:fill="FFFFFF"/>
        </w:rPr>
        <w:t>– приказ № 209н);</w:t>
      </w:r>
    </w:p>
    <w:p w:rsidR="007B31E4" w:rsidRPr="00A93E57" w:rsidRDefault="007B31E4" w:rsidP="002F0E03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 xml:space="preserve">приказом Минфина от 30.03.2015 № 52н </w:t>
      </w:r>
      <w:r w:rsidRPr="00A93E57">
        <w:rPr>
          <w:rFonts w:ascii="Times New Roman" w:hAnsi="Times New Roman" w:cs="Times New Roman"/>
          <w:iCs/>
          <w:sz w:val="22"/>
          <w:szCs w:val="22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Pr="00A93E57">
        <w:rPr>
          <w:rFonts w:ascii="Times New Roman" w:hAnsi="Times New Roman" w:cs="Times New Roman"/>
          <w:sz w:val="22"/>
          <w:szCs w:val="22"/>
        </w:rPr>
        <w:t xml:space="preserve"> (приказ № 52н);</w:t>
      </w:r>
    </w:p>
    <w:p w:rsidR="007B31E4" w:rsidRPr="00A93E57" w:rsidRDefault="007B31E4" w:rsidP="002F0E03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93E57">
        <w:rPr>
          <w:rFonts w:ascii="Times New Roman" w:hAnsi="Times New Roman" w:cs="Times New Roman"/>
          <w:sz w:val="22"/>
          <w:szCs w:val="22"/>
        </w:rPr>
        <w:t xml:space="preserve">федеральными стандартами бухгалтерского учета для организаций государственного сектора, </w:t>
      </w:r>
      <w:r w:rsidR="00B45B17" w:rsidRPr="00A93E57">
        <w:rPr>
          <w:rFonts w:ascii="Times New Roman" w:hAnsi="Times New Roman" w:cs="Times New Roman"/>
          <w:sz w:val="22"/>
          <w:szCs w:val="22"/>
        </w:rPr>
        <w:t xml:space="preserve">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</w:t>
      </w:r>
      <w:r w:rsidR="00B45B17" w:rsidRPr="00A93E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от 30.12.2017 </w:t>
      </w:r>
      <w:r w:rsidR="00B45B17" w:rsidRPr="00A93E57">
        <w:rPr>
          <w:rFonts w:ascii="Times New Roman" w:hAnsi="Times New Roman" w:cs="Times New Roman"/>
          <w:sz w:val="22"/>
          <w:szCs w:val="22"/>
        </w:rPr>
        <w:t>№ 274н, № 275н, № 278н (далее – соответственно СГС «Учетная политика, оценочные значения и ошибки», СГС «</w:t>
      </w:r>
      <w:r w:rsidR="00B45B17" w:rsidRPr="00A93E57">
        <w:rPr>
          <w:rFonts w:ascii="Times New Roman" w:hAnsi="Times New Roman" w:cs="Times New Roman"/>
          <w:sz w:val="22"/>
          <w:szCs w:val="22"/>
          <w:shd w:val="clear" w:color="auto" w:fill="FFFFFF"/>
        </w:rPr>
        <w:t>События после отчетной даты</w:t>
      </w:r>
      <w:r w:rsidR="00B45B17" w:rsidRPr="00A93E57">
        <w:rPr>
          <w:rFonts w:ascii="Times New Roman" w:hAnsi="Times New Roman" w:cs="Times New Roman"/>
          <w:sz w:val="22"/>
          <w:szCs w:val="22"/>
        </w:rPr>
        <w:t>», СГС «</w:t>
      </w:r>
      <w:r w:rsidR="00B45B17" w:rsidRPr="00A93E57">
        <w:rPr>
          <w:rFonts w:ascii="Times New Roman" w:hAnsi="Times New Roman" w:cs="Times New Roman"/>
          <w:sz w:val="22"/>
          <w:szCs w:val="22"/>
          <w:shd w:val="clear" w:color="auto" w:fill="FFFFFF"/>
        </w:rPr>
        <w:t>Отчет</w:t>
      </w:r>
      <w:proofErr w:type="gramEnd"/>
      <w:r w:rsidR="00B45B17" w:rsidRPr="00A93E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о движении денежных средств</w:t>
      </w:r>
      <w:r w:rsidR="00B45B17" w:rsidRPr="00A93E57">
        <w:rPr>
          <w:rFonts w:ascii="Times New Roman" w:hAnsi="Times New Roman" w:cs="Times New Roman"/>
          <w:sz w:val="22"/>
          <w:szCs w:val="22"/>
        </w:rPr>
        <w:t xml:space="preserve">»), </w:t>
      </w:r>
      <w:r w:rsidR="00B45B17" w:rsidRPr="00A93E57">
        <w:rPr>
          <w:rFonts w:ascii="Times New Roman" w:hAnsi="Times New Roman" w:cs="Times New Roman"/>
          <w:sz w:val="22"/>
          <w:szCs w:val="22"/>
          <w:shd w:val="clear" w:color="auto" w:fill="FFFFFF"/>
        </w:rPr>
        <w:t>от 27.02.2018 № 32н (</w:t>
      </w:r>
      <w:r w:rsidR="00B45B17" w:rsidRPr="00A93E57">
        <w:rPr>
          <w:rFonts w:ascii="Times New Roman" w:hAnsi="Times New Roman" w:cs="Times New Roman"/>
          <w:sz w:val="22"/>
          <w:szCs w:val="22"/>
        </w:rPr>
        <w:t>далее – СГС «</w:t>
      </w:r>
      <w:r w:rsidR="00B45B17" w:rsidRPr="00A93E57">
        <w:rPr>
          <w:rFonts w:ascii="Times New Roman" w:hAnsi="Times New Roman" w:cs="Times New Roman"/>
          <w:sz w:val="22"/>
          <w:szCs w:val="22"/>
          <w:shd w:val="clear" w:color="auto" w:fill="FFFFFF"/>
        </w:rPr>
        <w:t>Доходы</w:t>
      </w:r>
      <w:r w:rsidR="00B45B17" w:rsidRPr="00A93E57">
        <w:rPr>
          <w:rFonts w:ascii="Times New Roman" w:hAnsi="Times New Roman" w:cs="Times New Roman"/>
          <w:sz w:val="22"/>
          <w:szCs w:val="22"/>
        </w:rPr>
        <w:t>»</w:t>
      </w:r>
      <w:r w:rsidR="00B45B17" w:rsidRPr="00A93E57">
        <w:rPr>
          <w:rFonts w:ascii="Times New Roman" w:hAnsi="Times New Roman" w:cs="Times New Roman"/>
          <w:sz w:val="22"/>
          <w:szCs w:val="22"/>
          <w:shd w:val="clear" w:color="auto" w:fill="FFFFFF"/>
        </w:rPr>
        <w:t>), от 30.05.2018 № 122н (</w:t>
      </w:r>
      <w:r w:rsidR="00B45B17" w:rsidRPr="00A93E57">
        <w:rPr>
          <w:rFonts w:ascii="Times New Roman" w:hAnsi="Times New Roman" w:cs="Times New Roman"/>
          <w:sz w:val="22"/>
          <w:szCs w:val="22"/>
        </w:rPr>
        <w:t>далее –</w:t>
      </w:r>
      <w:r w:rsidR="00B45B17" w:rsidRPr="00A93E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СГС «</w:t>
      </w:r>
      <w:r w:rsidR="00B45B17" w:rsidRPr="00A93E57">
        <w:rPr>
          <w:rFonts w:ascii="Times New Roman" w:hAnsi="Times New Roman" w:cs="Times New Roman"/>
          <w:sz w:val="22"/>
          <w:szCs w:val="22"/>
        </w:rPr>
        <w:t>Влияние изменений курсов иностранных валют»)</w:t>
      </w:r>
      <w:r w:rsidRPr="00A93E57">
        <w:rPr>
          <w:rFonts w:ascii="Times New Roman" w:hAnsi="Times New Roman" w:cs="Times New Roman"/>
          <w:sz w:val="22"/>
          <w:szCs w:val="22"/>
        </w:rPr>
        <w:t>.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 xml:space="preserve">В части исполнения полномочий получателя бюджетных средств Учреждение ведет учет в соответствии с приказом Минфина от 06.12.2010 №162н </w:t>
      </w:r>
      <w:r w:rsidRPr="00A93E57">
        <w:rPr>
          <w:rFonts w:ascii="Times New Roman" w:hAnsi="Times New Roman" w:cs="Times New Roman"/>
          <w:iCs/>
          <w:sz w:val="22"/>
          <w:szCs w:val="22"/>
        </w:rPr>
        <w:t>«Об утверждении плана счетов бюджетного учета и Инструкции по его применению»</w:t>
      </w:r>
      <w:r w:rsidRPr="00A93E57">
        <w:rPr>
          <w:rFonts w:ascii="Times New Roman" w:hAnsi="Times New Roman" w:cs="Times New Roman"/>
          <w:sz w:val="22"/>
          <w:szCs w:val="22"/>
        </w:rPr>
        <w:t xml:space="preserve"> (Инструкция № 162н).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7B31E4" w:rsidRPr="00A93E57" w:rsidRDefault="00544F56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A93E57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r w:rsidR="007B31E4" w:rsidRPr="00A93E57">
        <w:rPr>
          <w:rFonts w:ascii="Times New Roman" w:hAnsi="Times New Roman" w:cs="Times New Roman"/>
          <w:b/>
          <w:bCs/>
          <w:sz w:val="22"/>
          <w:szCs w:val="22"/>
        </w:rPr>
        <w:t>. Общие положения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7B31E4" w:rsidRPr="00A93E57" w:rsidRDefault="00474317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1.</w:t>
      </w:r>
      <w:r w:rsidR="007B31E4" w:rsidRPr="00A93E57">
        <w:rPr>
          <w:rFonts w:ascii="Times New Roman" w:hAnsi="Times New Roman" w:cs="Times New Roman"/>
          <w:sz w:val="22"/>
          <w:szCs w:val="22"/>
        </w:rPr>
        <w:t xml:space="preserve"> Бухгалтерский учет ведет структурн</w:t>
      </w:r>
      <w:r w:rsidR="00B45B17" w:rsidRPr="00A93E57">
        <w:rPr>
          <w:rFonts w:ascii="Times New Roman" w:hAnsi="Times New Roman" w:cs="Times New Roman"/>
          <w:sz w:val="22"/>
          <w:szCs w:val="22"/>
        </w:rPr>
        <w:t>ое</w:t>
      </w:r>
      <w:r w:rsidR="007B31E4" w:rsidRPr="00A93E57">
        <w:rPr>
          <w:rFonts w:ascii="Times New Roman" w:hAnsi="Times New Roman" w:cs="Times New Roman"/>
          <w:sz w:val="22"/>
          <w:szCs w:val="22"/>
        </w:rPr>
        <w:t xml:space="preserve"> подразделение – бухгалтери</w:t>
      </w:r>
      <w:r w:rsidR="00B45B17" w:rsidRPr="00A93E57">
        <w:rPr>
          <w:rFonts w:ascii="Times New Roman" w:hAnsi="Times New Roman" w:cs="Times New Roman"/>
          <w:sz w:val="22"/>
          <w:szCs w:val="22"/>
        </w:rPr>
        <w:t>я</w:t>
      </w:r>
      <w:r w:rsidR="007B31E4" w:rsidRPr="00A93E57">
        <w:rPr>
          <w:rFonts w:ascii="Times New Roman" w:hAnsi="Times New Roman" w:cs="Times New Roman"/>
          <w:sz w:val="22"/>
          <w:szCs w:val="22"/>
        </w:rPr>
        <w:t>, возглавляем</w:t>
      </w:r>
      <w:r w:rsidR="00B45B17" w:rsidRPr="00A93E57">
        <w:rPr>
          <w:rFonts w:ascii="Times New Roman" w:hAnsi="Times New Roman" w:cs="Times New Roman"/>
          <w:sz w:val="22"/>
          <w:szCs w:val="22"/>
        </w:rPr>
        <w:t>ая</w:t>
      </w:r>
      <w:r w:rsidR="007B31E4" w:rsidRPr="00A93E57">
        <w:rPr>
          <w:rFonts w:ascii="Times New Roman" w:hAnsi="Times New Roman" w:cs="Times New Roman"/>
          <w:sz w:val="22"/>
          <w:szCs w:val="22"/>
        </w:rPr>
        <w:t xml:space="preserve"> главным бухгалтером. Сотрудники бухгалтерии руководствуются в работе Положением о бухгалтерии, должностными инструкциями.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Ответственным за ведение бухгалтерского учета в учреждении является главный бухгалтер.</w:t>
      </w:r>
      <w:r w:rsidRPr="00A93E57">
        <w:rPr>
          <w:rFonts w:ascii="Times New Roman" w:hAnsi="Times New Roman" w:cs="Times New Roman"/>
          <w:sz w:val="22"/>
          <w:szCs w:val="22"/>
        </w:rPr>
        <w:br/>
        <w:t xml:space="preserve">Основание: часть 3 статьи 7 Закона </w:t>
      </w:r>
      <w:r w:rsidR="00B45B17" w:rsidRPr="00A93E57">
        <w:rPr>
          <w:rFonts w:ascii="Times New Roman" w:hAnsi="Times New Roman" w:cs="Times New Roman"/>
          <w:sz w:val="22"/>
          <w:szCs w:val="22"/>
        </w:rPr>
        <w:t>от 06.12.2011 № 402-ФЗ, пункт 4 Инструкции к Единому плану счетов № 157н</w:t>
      </w:r>
      <w:r w:rsidRPr="00A93E57">
        <w:rPr>
          <w:rFonts w:ascii="Times New Roman" w:hAnsi="Times New Roman" w:cs="Times New Roman"/>
          <w:sz w:val="22"/>
          <w:szCs w:val="22"/>
        </w:rPr>
        <w:t>.</w:t>
      </w:r>
    </w:p>
    <w:p w:rsidR="00B45B17" w:rsidRPr="00A93E57" w:rsidRDefault="00B45B17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B45B17" w:rsidRPr="00A93E57" w:rsidRDefault="00A93E57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45B17" w:rsidRPr="00A93E57">
        <w:rPr>
          <w:rFonts w:ascii="Times New Roman" w:hAnsi="Times New Roman" w:cs="Times New Roman"/>
          <w:sz w:val="22"/>
          <w:szCs w:val="22"/>
        </w:rPr>
        <w:t>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B45B17" w:rsidRPr="00A93E57" w:rsidRDefault="00B45B17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Основание: пункты 17, 20, 32 СГС «Учетная политика, оценочные значения и ошибки».</w:t>
      </w:r>
    </w:p>
    <w:p w:rsidR="007B31E4" w:rsidRPr="00A93E57" w:rsidRDefault="007B31E4" w:rsidP="002F0E0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B31E4" w:rsidRPr="00A93E57" w:rsidRDefault="00544F56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A93E57">
        <w:rPr>
          <w:rFonts w:ascii="Times New Roman" w:hAnsi="Times New Roman" w:cs="Times New Roman"/>
          <w:b/>
          <w:bCs/>
          <w:sz w:val="22"/>
          <w:szCs w:val="22"/>
          <w:lang w:val="en-US"/>
        </w:rPr>
        <w:t>II</w:t>
      </w:r>
      <w:r w:rsidR="007B31E4" w:rsidRPr="00A93E57">
        <w:rPr>
          <w:rFonts w:ascii="Times New Roman" w:hAnsi="Times New Roman" w:cs="Times New Roman"/>
          <w:b/>
          <w:bCs/>
          <w:sz w:val="22"/>
          <w:szCs w:val="22"/>
        </w:rPr>
        <w:t>. Технология обработки учетной информации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1. Бухгалтерский учет ведется в электронном виде с применением программных продуктов «</w:t>
      </w:r>
      <w:r w:rsidR="002F74A3" w:rsidRPr="00A93E57">
        <w:rPr>
          <w:rFonts w:ascii="Times New Roman" w:hAnsi="Times New Roman" w:cs="Times New Roman"/>
          <w:sz w:val="22"/>
          <w:szCs w:val="22"/>
        </w:rPr>
        <w:t>1С</w:t>
      </w:r>
      <w:proofErr w:type="gramStart"/>
      <w:r w:rsidR="002F74A3" w:rsidRPr="00A93E57">
        <w:rPr>
          <w:rFonts w:ascii="Times New Roman" w:hAnsi="Times New Roman" w:cs="Times New Roman"/>
          <w:sz w:val="22"/>
          <w:szCs w:val="22"/>
        </w:rPr>
        <w:t>:</w:t>
      </w:r>
      <w:r w:rsidR="002F74A3" w:rsidRPr="00A93E5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П</w:t>
      </w:r>
      <w:proofErr w:type="gramEnd"/>
      <w:r w:rsidR="002F74A3" w:rsidRPr="00A93E5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редприятие</w:t>
      </w:r>
      <w:r w:rsidR="002F74A3" w:rsidRPr="00A93E57">
        <w:rPr>
          <w:rFonts w:ascii="Times New Roman" w:hAnsi="Times New Roman" w:cs="Times New Roman"/>
          <w:sz w:val="22"/>
          <w:szCs w:val="22"/>
        </w:rPr>
        <w:t>»</w:t>
      </w:r>
      <w:r w:rsidRPr="00A93E57">
        <w:rPr>
          <w:rFonts w:ascii="Times New Roman" w:hAnsi="Times New Roman" w:cs="Times New Roman"/>
          <w:sz w:val="22"/>
          <w:szCs w:val="22"/>
        </w:rPr>
        <w:t xml:space="preserve"> </w:t>
      </w:r>
      <w:r w:rsidRPr="00A93E57">
        <w:rPr>
          <w:rFonts w:ascii="Times New Roman" w:hAnsi="Times New Roman" w:cs="Times New Roman"/>
          <w:sz w:val="22"/>
          <w:szCs w:val="22"/>
        </w:rPr>
        <w:br/>
        <w:t>Основание: пункт 6 Инструкции к Единому плану счетов № 157н.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2.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:rsidR="007B31E4" w:rsidRPr="00A93E57" w:rsidRDefault="007B31E4" w:rsidP="002F0E03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 xml:space="preserve">система электронного документооборота с территориальным органом </w:t>
      </w:r>
      <w:r w:rsidR="00551368" w:rsidRPr="00A93E57">
        <w:rPr>
          <w:rFonts w:ascii="Times New Roman" w:hAnsi="Times New Roman" w:cs="Times New Roman"/>
          <w:sz w:val="22"/>
          <w:szCs w:val="22"/>
        </w:rPr>
        <w:t>Федерального казначейства</w:t>
      </w:r>
      <w:r w:rsidRPr="00A93E57">
        <w:rPr>
          <w:rFonts w:ascii="Times New Roman" w:hAnsi="Times New Roman" w:cs="Times New Roman"/>
          <w:sz w:val="22"/>
          <w:szCs w:val="22"/>
        </w:rPr>
        <w:t>;</w:t>
      </w:r>
    </w:p>
    <w:p w:rsidR="007B31E4" w:rsidRPr="00A93E57" w:rsidRDefault="007B31E4" w:rsidP="002F0E03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передача бухгалтерской отчетности учредителю;</w:t>
      </w:r>
    </w:p>
    <w:p w:rsidR="007B31E4" w:rsidRPr="00A93E57" w:rsidRDefault="007B31E4" w:rsidP="002F0E03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lastRenderedPageBreak/>
        <w:t>передача отчетности по налогам, сборам и иным обязательным платежам в инспекцию Федеральной налоговой службы;</w:t>
      </w:r>
    </w:p>
    <w:p w:rsidR="007B31E4" w:rsidRPr="00A93E57" w:rsidRDefault="007B31E4" w:rsidP="002F0E03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передача отчетности в отделение Пенсионного фонда;</w:t>
      </w:r>
    </w:p>
    <w:p w:rsidR="002F74A3" w:rsidRPr="00A93E57" w:rsidRDefault="002F74A3" w:rsidP="002F0E03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передача отчетности в отделение Фонда социального страхования;</w:t>
      </w:r>
    </w:p>
    <w:p w:rsidR="007B31E4" w:rsidRPr="00A93E57" w:rsidRDefault="007B31E4" w:rsidP="002F0E03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 xml:space="preserve">размещение информации о деятельности учреждения </w:t>
      </w:r>
      <w:r w:rsidR="002F74A3" w:rsidRPr="00A93E57">
        <w:rPr>
          <w:rFonts w:ascii="Times New Roman" w:hAnsi="Times New Roman" w:cs="Times New Roman"/>
          <w:sz w:val="22"/>
          <w:szCs w:val="22"/>
        </w:rPr>
        <w:t xml:space="preserve">на официальном сайте bus.gov.ru, </w:t>
      </w:r>
      <w:proofErr w:type="spellStart"/>
      <w:r w:rsidR="002F74A3" w:rsidRPr="00A93E57">
        <w:rPr>
          <w:rFonts w:ascii="Times New Roman" w:hAnsi="Times New Roman" w:cs="Times New Roman"/>
          <w:sz w:val="22"/>
          <w:szCs w:val="22"/>
          <w:lang w:val="en-US"/>
        </w:rPr>
        <w:t>zakupki</w:t>
      </w:r>
      <w:proofErr w:type="spellEnd"/>
      <w:r w:rsidR="002F74A3" w:rsidRPr="00A93E57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2F74A3" w:rsidRPr="00A93E57">
        <w:rPr>
          <w:rFonts w:ascii="Times New Roman" w:hAnsi="Times New Roman" w:cs="Times New Roman"/>
          <w:sz w:val="22"/>
          <w:szCs w:val="22"/>
          <w:lang w:val="en-US"/>
        </w:rPr>
        <w:t>gov</w:t>
      </w:r>
      <w:proofErr w:type="spellEnd"/>
      <w:r w:rsidR="002F74A3" w:rsidRPr="00A93E57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2F74A3" w:rsidRPr="00A93E57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7B31E4" w:rsidRPr="00A93E57" w:rsidRDefault="008B529A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4</w:t>
      </w:r>
      <w:r w:rsidR="007B31E4" w:rsidRPr="00A93E57">
        <w:rPr>
          <w:rFonts w:ascii="Times New Roman" w:hAnsi="Times New Roman" w:cs="Times New Roman"/>
          <w:sz w:val="22"/>
          <w:szCs w:val="22"/>
        </w:rPr>
        <w:t>. В целях обеспечения сохранности электронных данных бухгалтерского учета и отчетности:</w:t>
      </w:r>
    </w:p>
    <w:p w:rsidR="007B31E4" w:rsidRPr="00A93E57" w:rsidRDefault="007B31E4" w:rsidP="002F0E03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на сервере еже</w:t>
      </w:r>
      <w:r w:rsidR="00C01F0D" w:rsidRPr="00A93E57">
        <w:rPr>
          <w:rFonts w:ascii="Times New Roman" w:hAnsi="Times New Roman" w:cs="Times New Roman"/>
          <w:sz w:val="22"/>
          <w:szCs w:val="22"/>
        </w:rPr>
        <w:t>квартально</w:t>
      </w:r>
      <w:r w:rsidRPr="00A93E57">
        <w:rPr>
          <w:rFonts w:ascii="Times New Roman" w:hAnsi="Times New Roman" w:cs="Times New Roman"/>
          <w:sz w:val="22"/>
          <w:szCs w:val="22"/>
        </w:rPr>
        <w:t xml:space="preserve"> производится сохранение резервных копий базы «</w:t>
      </w:r>
      <w:r w:rsidR="00C01F0D" w:rsidRPr="00A93E57">
        <w:rPr>
          <w:rFonts w:ascii="Times New Roman" w:hAnsi="Times New Roman" w:cs="Times New Roman"/>
          <w:sz w:val="22"/>
          <w:szCs w:val="22"/>
        </w:rPr>
        <w:t>1С</w:t>
      </w:r>
      <w:proofErr w:type="gramStart"/>
      <w:r w:rsidR="00C01F0D" w:rsidRPr="00A93E57">
        <w:rPr>
          <w:rFonts w:ascii="Times New Roman" w:hAnsi="Times New Roman" w:cs="Times New Roman"/>
          <w:sz w:val="22"/>
          <w:szCs w:val="22"/>
        </w:rPr>
        <w:t>:П</w:t>
      </w:r>
      <w:proofErr w:type="gramEnd"/>
      <w:r w:rsidR="00C01F0D" w:rsidRPr="00A93E57">
        <w:rPr>
          <w:rFonts w:ascii="Times New Roman" w:hAnsi="Times New Roman" w:cs="Times New Roman"/>
          <w:sz w:val="22"/>
          <w:szCs w:val="22"/>
        </w:rPr>
        <w:t>редприятие</w:t>
      </w:r>
      <w:r w:rsidRPr="00A93E57">
        <w:rPr>
          <w:rFonts w:ascii="Times New Roman" w:hAnsi="Times New Roman" w:cs="Times New Roman"/>
          <w:sz w:val="22"/>
          <w:szCs w:val="22"/>
        </w:rPr>
        <w:t>»</w:t>
      </w:r>
      <w:r w:rsidR="00C01F0D" w:rsidRPr="00A93E57">
        <w:rPr>
          <w:rFonts w:ascii="Times New Roman" w:hAnsi="Times New Roman" w:cs="Times New Roman"/>
          <w:sz w:val="22"/>
          <w:szCs w:val="22"/>
        </w:rPr>
        <w:t>;</w:t>
      </w:r>
    </w:p>
    <w:p w:rsidR="007B31E4" w:rsidRPr="00A93E57" w:rsidRDefault="007B31E4" w:rsidP="002F0E03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хронологическом порядке.</w:t>
      </w:r>
    </w:p>
    <w:p w:rsidR="00E70111" w:rsidRPr="00A93E57" w:rsidRDefault="00E70111" w:rsidP="00E70111">
      <w:pPr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При незначительном количестве документов в течение нескольких месяцев одного финансового года допускается их подшивка в одну папку (дело). Документы в папку подбираются с учетом сроков их хранения.</w:t>
      </w:r>
    </w:p>
    <w:p w:rsidR="00E70111" w:rsidRPr="00A93E57" w:rsidRDefault="00E70111" w:rsidP="00E70111">
      <w:pPr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 xml:space="preserve">Порядок хранения первичных (сводных) учетных документов, регистров бухгалтерского учета и бухгалтерской (финансовой) отчетности устанавливается в соответствии с </w:t>
      </w:r>
      <w:hyperlink r:id="rId9" w:history="1">
        <w:r w:rsidRPr="00A93E57">
          <w:rPr>
            <w:rStyle w:val="af1"/>
            <w:rFonts w:ascii="Times New Roman" w:hAnsi="Times New Roman"/>
            <w:color w:val="auto"/>
            <w:sz w:val="22"/>
            <w:szCs w:val="22"/>
          </w:rPr>
          <w:t>Правилами</w:t>
        </w:r>
      </w:hyperlink>
      <w:r w:rsidRPr="00A93E57">
        <w:rPr>
          <w:rFonts w:ascii="Times New Roman" w:hAnsi="Times New Roman" w:cs="Times New Roman"/>
          <w:sz w:val="22"/>
          <w:szCs w:val="22"/>
        </w:rPr>
        <w:t xml:space="preserve"> организации хранения, комплектования, учета и использования документов Архивного фонда РФ и других архивных документов в органах государственной власти, местного самоуправления и организациях, утв. </w:t>
      </w:r>
      <w:hyperlink r:id="rId10" w:history="1">
        <w:r w:rsidRPr="00A93E57">
          <w:rPr>
            <w:rStyle w:val="af1"/>
            <w:rFonts w:ascii="Times New Roman" w:hAnsi="Times New Roman"/>
            <w:color w:val="auto"/>
            <w:sz w:val="22"/>
            <w:szCs w:val="22"/>
          </w:rPr>
          <w:t>приказом</w:t>
        </w:r>
      </w:hyperlink>
      <w:r w:rsidRPr="00A93E57">
        <w:rPr>
          <w:rFonts w:ascii="Times New Roman" w:hAnsi="Times New Roman" w:cs="Times New Roman"/>
          <w:sz w:val="22"/>
          <w:szCs w:val="22"/>
        </w:rPr>
        <w:t xml:space="preserve"> Ми</w:t>
      </w:r>
      <w:r w:rsidR="00983A06" w:rsidRPr="00A93E57">
        <w:rPr>
          <w:rFonts w:ascii="Times New Roman" w:hAnsi="Times New Roman" w:cs="Times New Roman"/>
          <w:sz w:val="22"/>
          <w:szCs w:val="22"/>
        </w:rPr>
        <w:t>нкультуры России от 31.03.2015 №</w:t>
      </w:r>
      <w:r w:rsidRPr="00A93E57">
        <w:rPr>
          <w:rFonts w:ascii="Times New Roman" w:hAnsi="Times New Roman" w:cs="Times New Roman"/>
          <w:sz w:val="22"/>
          <w:szCs w:val="22"/>
        </w:rPr>
        <w:t> 526.</w:t>
      </w:r>
    </w:p>
    <w:p w:rsidR="00E70111" w:rsidRPr="00A93E57" w:rsidRDefault="00E70111" w:rsidP="00E70111">
      <w:pPr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 xml:space="preserve">Сроки хранения указанных документов определяются согласно </w:t>
      </w:r>
      <w:hyperlink r:id="rId11" w:history="1">
        <w:r w:rsidRPr="00A93E57">
          <w:rPr>
            <w:rStyle w:val="af1"/>
            <w:rFonts w:ascii="Times New Roman" w:hAnsi="Times New Roman"/>
            <w:color w:val="auto"/>
            <w:sz w:val="22"/>
            <w:szCs w:val="22"/>
          </w:rPr>
          <w:t>п. 4.1</w:t>
        </w:r>
      </w:hyperlink>
      <w:r w:rsidRPr="00A93E57">
        <w:rPr>
          <w:rFonts w:ascii="Times New Roman" w:hAnsi="Times New Roman" w:cs="Times New Roman"/>
          <w:sz w:val="22"/>
          <w:szCs w:val="22"/>
        </w:rPr>
        <w:t xml:space="preserve">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утв. </w:t>
      </w:r>
      <w:hyperlink r:id="rId12" w:history="1">
        <w:r w:rsidRPr="00A93E57">
          <w:rPr>
            <w:rStyle w:val="af1"/>
            <w:rFonts w:ascii="Times New Roman" w:hAnsi="Times New Roman"/>
            <w:color w:val="auto"/>
            <w:sz w:val="22"/>
            <w:szCs w:val="22"/>
          </w:rPr>
          <w:t>приказом</w:t>
        </w:r>
      </w:hyperlink>
      <w:r w:rsidRPr="00A93E57">
        <w:rPr>
          <w:rFonts w:ascii="Times New Roman" w:hAnsi="Times New Roman" w:cs="Times New Roman"/>
          <w:sz w:val="22"/>
          <w:szCs w:val="22"/>
        </w:rPr>
        <w:t xml:space="preserve"> Ми</w:t>
      </w:r>
      <w:r w:rsidR="00983A06" w:rsidRPr="00A93E57">
        <w:rPr>
          <w:rFonts w:ascii="Times New Roman" w:hAnsi="Times New Roman" w:cs="Times New Roman"/>
          <w:sz w:val="22"/>
          <w:szCs w:val="22"/>
        </w:rPr>
        <w:t>нкультуры России от 25.08.2010 №</w:t>
      </w:r>
      <w:r w:rsidRPr="00A93E57">
        <w:rPr>
          <w:rFonts w:ascii="Times New Roman" w:hAnsi="Times New Roman" w:cs="Times New Roman"/>
          <w:sz w:val="22"/>
          <w:szCs w:val="22"/>
        </w:rPr>
        <w:t> 558, но не менее 5 лет.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 xml:space="preserve">Основание: пункт </w:t>
      </w:r>
      <w:r w:rsidR="00E70111" w:rsidRPr="00A93E57">
        <w:rPr>
          <w:rFonts w:ascii="Times New Roman" w:hAnsi="Times New Roman" w:cs="Times New Roman"/>
          <w:sz w:val="22"/>
          <w:szCs w:val="22"/>
        </w:rPr>
        <w:t xml:space="preserve">11, </w:t>
      </w:r>
      <w:r w:rsidRPr="00A93E57">
        <w:rPr>
          <w:rFonts w:ascii="Times New Roman" w:hAnsi="Times New Roman" w:cs="Times New Roman"/>
          <w:sz w:val="22"/>
          <w:szCs w:val="22"/>
        </w:rPr>
        <w:t xml:space="preserve">19 Инструкции к Единому плану счетов № 157н, пункт </w:t>
      </w:r>
      <w:r w:rsidR="00E70111" w:rsidRPr="00A93E57">
        <w:rPr>
          <w:rFonts w:ascii="Times New Roman" w:hAnsi="Times New Roman" w:cs="Times New Roman"/>
          <w:sz w:val="22"/>
          <w:szCs w:val="22"/>
        </w:rPr>
        <w:t xml:space="preserve">13, </w:t>
      </w:r>
      <w:r w:rsidRPr="00A93E57">
        <w:rPr>
          <w:rFonts w:ascii="Times New Roman" w:hAnsi="Times New Roman" w:cs="Times New Roman"/>
          <w:sz w:val="22"/>
          <w:szCs w:val="22"/>
        </w:rPr>
        <w:t xml:space="preserve">33 </w:t>
      </w:r>
      <w:r w:rsidR="00B45B17" w:rsidRPr="00A93E57">
        <w:rPr>
          <w:rFonts w:ascii="Times New Roman" w:hAnsi="Times New Roman" w:cs="Times New Roman"/>
          <w:sz w:val="22"/>
          <w:szCs w:val="22"/>
        </w:rPr>
        <w:t>СГС</w:t>
      </w:r>
      <w:r w:rsidRPr="00A93E57">
        <w:rPr>
          <w:rFonts w:ascii="Times New Roman" w:hAnsi="Times New Roman" w:cs="Times New Roman"/>
          <w:sz w:val="22"/>
          <w:szCs w:val="22"/>
        </w:rPr>
        <w:t xml:space="preserve"> «Концептуальные основы бухучета и отчетности».</w:t>
      </w:r>
    </w:p>
    <w:p w:rsidR="00551368" w:rsidRPr="00A93E57" w:rsidRDefault="00551368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51368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93E57">
        <w:rPr>
          <w:rFonts w:ascii="Times New Roman" w:hAnsi="Times New Roman" w:cs="Times New Roman"/>
          <w:b/>
          <w:sz w:val="22"/>
          <w:szCs w:val="22"/>
        </w:rPr>
        <w:t> </w:t>
      </w:r>
      <w:r w:rsidR="00544F56" w:rsidRPr="00A93E57">
        <w:rPr>
          <w:rFonts w:ascii="Times New Roman" w:hAnsi="Times New Roman" w:cs="Times New Roman"/>
          <w:b/>
          <w:bCs/>
          <w:sz w:val="22"/>
          <w:szCs w:val="22"/>
          <w:lang w:val="en-US"/>
        </w:rPr>
        <w:t>III</w:t>
      </w:r>
      <w:r w:rsidR="00551368" w:rsidRPr="00A93E57">
        <w:rPr>
          <w:rFonts w:ascii="Times New Roman" w:hAnsi="Times New Roman" w:cs="Times New Roman"/>
          <w:b/>
          <w:bCs/>
          <w:sz w:val="22"/>
          <w:szCs w:val="22"/>
        </w:rPr>
        <w:t>. Правила документооборота</w:t>
      </w:r>
    </w:p>
    <w:p w:rsidR="00551368" w:rsidRPr="00A93E57" w:rsidRDefault="00551368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51368" w:rsidRPr="00A93E57" w:rsidRDefault="000D6A12" w:rsidP="008B5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1.</w:t>
      </w:r>
      <w:r w:rsidR="00551368" w:rsidRPr="00A93E57">
        <w:rPr>
          <w:rFonts w:ascii="Times New Roman" w:hAnsi="Times New Roman" w:cs="Times New Roman"/>
          <w:sz w:val="22"/>
          <w:szCs w:val="22"/>
        </w:rPr>
        <w:t xml:space="preserve">Порядок и сроки передачи первичных учетных документов для отражения в бухгалтерском учете </w:t>
      </w:r>
      <w:r w:rsidR="00193822" w:rsidRPr="00A93E57">
        <w:rPr>
          <w:rFonts w:ascii="Times New Roman" w:hAnsi="Times New Roman" w:cs="Times New Roman"/>
          <w:sz w:val="22"/>
          <w:szCs w:val="22"/>
        </w:rPr>
        <w:t>устанавливаются в соотв</w:t>
      </w:r>
      <w:r w:rsidR="008B529A" w:rsidRPr="00A93E57">
        <w:rPr>
          <w:rFonts w:ascii="Times New Roman" w:hAnsi="Times New Roman" w:cs="Times New Roman"/>
          <w:sz w:val="22"/>
          <w:szCs w:val="22"/>
        </w:rPr>
        <w:t xml:space="preserve">етствии с </w:t>
      </w:r>
      <w:r w:rsidRPr="00A93E57">
        <w:rPr>
          <w:rFonts w:ascii="Times New Roman" w:hAnsi="Times New Roman" w:cs="Times New Roman"/>
          <w:sz w:val="22"/>
          <w:szCs w:val="22"/>
        </w:rPr>
        <w:t>(</w:t>
      </w:r>
      <w:r w:rsidR="008B529A" w:rsidRPr="00A93E57">
        <w:rPr>
          <w:rFonts w:ascii="Times New Roman" w:hAnsi="Times New Roman" w:cs="Times New Roman"/>
          <w:sz w:val="22"/>
          <w:szCs w:val="22"/>
        </w:rPr>
        <w:t>приложением 13</w:t>
      </w:r>
      <w:r w:rsidRPr="00A93E57">
        <w:rPr>
          <w:rFonts w:ascii="Times New Roman" w:hAnsi="Times New Roman" w:cs="Times New Roman"/>
          <w:sz w:val="22"/>
          <w:szCs w:val="22"/>
        </w:rPr>
        <w:t>)</w:t>
      </w:r>
      <w:r w:rsidR="00193822" w:rsidRPr="00A93E57">
        <w:rPr>
          <w:rFonts w:ascii="Times New Roman" w:hAnsi="Times New Roman" w:cs="Times New Roman"/>
          <w:sz w:val="22"/>
          <w:szCs w:val="22"/>
        </w:rPr>
        <w:t xml:space="preserve"> к настоящей учетной политике.</w:t>
      </w:r>
    </w:p>
    <w:p w:rsidR="008B529A" w:rsidRPr="00A93E57" w:rsidRDefault="008B529A" w:rsidP="008B529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Контроль</w:t>
      </w:r>
      <w:r w:rsidR="000D6A12" w:rsidRPr="00A93E57">
        <w:rPr>
          <w:rFonts w:ascii="Times New Roman" w:hAnsi="Times New Roman" w:cs="Times New Roman"/>
          <w:sz w:val="22"/>
          <w:szCs w:val="22"/>
        </w:rPr>
        <w:t xml:space="preserve"> первичных документов проводят главный бухгалтер, бухгалтер в соответствии с п</w:t>
      </w:r>
      <w:r w:rsidRPr="00A93E57">
        <w:rPr>
          <w:rFonts w:ascii="Times New Roman" w:hAnsi="Times New Roman" w:cs="Times New Roman"/>
          <w:sz w:val="22"/>
          <w:szCs w:val="22"/>
        </w:rPr>
        <w:t>оложением о внутреннем финансовом контроле (</w:t>
      </w:r>
      <w:r w:rsidR="000D6A12" w:rsidRPr="00A93E57">
        <w:rPr>
          <w:rFonts w:ascii="Times New Roman" w:hAnsi="Times New Roman" w:cs="Times New Roman"/>
          <w:sz w:val="22"/>
          <w:szCs w:val="22"/>
        </w:rPr>
        <w:t>п</w:t>
      </w:r>
      <w:r w:rsidRPr="00A93E57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0D6A12" w:rsidRPr="00A93E57">
        <w:rPr>
          <w:rFonts w:ascii="Times New Roman" w:hAnsi="Times New Roman" w:cs="Times New Roman"/>
          <w:sz w:val="22"/>
          <w:szCs w:val="22"/>
        </w:rPr>
        <w:t>12)</w:t>
      </w:r>
    </w:p>
    <w:p w:rsidR="008B529A" w:rsidRPr="00A93E57" w:rsidRDefault="008B529A" w:rsidP="000D6A1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Первичные учетные документы, поступившие в учреждение более поздней датой, чем дата их выставления, и по которым не создавался соответствующий резерв предстоящих расходов, отражаются в учете в следующем порядке:</w:t>
      </w:r>
    </w:p>
    <w:p w:rsidR="008B529A" w:rsidRPr="00A93E57" w:rsidRDefault="008B529A" w:rsidP="000D6A1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1) при поступлении документов более поздней датой в этом же месяце факт хозяйственной жизни отр</w:t>
      </w:r>
      <w:r w:rsidR="000D6A12" w:rsidRPr="00A93E57">
        <w:rPr>
          <w:rFonts w:ascii="Times New Roman" w:hAnsi="Times New Roman" w:cs="Times New Roman"/>
          <w:sz w:val="22"/>
          <w:szCs w:val="22"/>
        </w:rPr>
        <w:t>ажается в учете</w:t>
      </w:r>
      <w:r w:rsidRPr="00A93E57">
        <w:rPr>
          <w:rFonts w:ascii="Times New Roman" w:hAnsi="Times New Roman" w:cs="Times New Roman"/>
          <w:sz w:val="22"/>
          <w:szCs w:val="22"/>
        </w:rPr>
        <w:t>:</w:t>
      </w:r>
    </w:p>
    <w:p w:rsidR="008B529A" w:rsidRPr="00A93E57" w:rsidRDefault="000D6A12" w:rsidP="008B529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- датой выставления документа.</w:t>
      </w:r>
    </w:p>
    <w:p w:rsidR="008B529A" w:rsidRPr="00A93E57" w:rsidRDefault="008B529A" w:rsidP="000D6A1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 xml:space="preserve">2) при поступлении документов в начале месяца, следующего за </w:t>
      </w:r>
      <w:proofErr w:type="gramStart"/>
      <w:r w:rsidRPr="00A93E57">
        <w:rPr>
          <w:rFonts w:ascii="Times New Roman" w:hAnsi="Times New Roman" w:cs="Times New Roman"/>
          <w:sz w:val="22"/>
          <w:szCs w:val="22"/>
        </w:rPr>
        <w:t>отчетным</w:t>
      </w:r>
      <w:proofErr w:type="gramEnd"/>
      <w:r w:rsidRPr="00A93E57">
        <w:rPr>
          <w:rFonts w:ascii="Times New Roman" w:hAnsi="Times New Roman" w:cs="Times New Roman"/>
          <w:sz w:val="22"/>
          <w:szCs w:val="22"/>
        </w:rPr>
        <w:t xml:space="preserve"> (до закрытия месяца) факт хозяйственной жизни отражается в учете</w:t>
      </w:r>
      <w:r w:rsidR="000D6A12" w:rsidRPr="00A93E57">
        <w:rPr>
          <w:rFonts w:ascii="Times New Roman" w:hAnsi="Times New Roman" w:cs="Times New Roman"/>
          <w:sz w:val="22"/>
          <w:szCs w:val="22"/>
        </w:rPr>
        <w:t>:</w:t>
      </w:r>
    </w:p>
    <w:p w:rsidR="008B529A" w:rsidRPr="00A93E57" w:rsidRDefault="000D6A12" w:rsidP="008B529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- датой выставления документа.</w:t>
      </w:r>
    </w:p>
    <w:p w:rsidR="008B529A" w:rsidRPr="00A93E57" w:rsidRDefault="008B529A" w:rsidP="000D6A1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3) при поступлении документов в следующем месяце после даты закрытия месяца факты хозяйственной жизни отражаются в учете датой получения документов (не позднее следующего дня после получения документа);</w:t>
      </w:r>
    </w:p>
    <w:p w:rsidR="008B529A" w:rsidRPr="00A93E57" w:rsidRDefault="008B529A" w:rsidP="000D6A1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4) при поступлении документов в следующем отчетном квартале (году) до представления отчетности факты хозяйственной жизни отражаются последним днем отчетного периода;</w:t>
      </w:r>
    </w:p>
    <w:p w:rsidR="008B529A" w:rsidRPr="00A93E57" w:rsidRDefault="008B529A" w:rsidP="000D6A1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5) при поступлении документов в следующем отчетном квартале (году) после представления отчетности факты хозяйственной жизни отражаются датой получения документов (не позднее следующего дня после получения документа) как ошибка после отчетной даты.</w:t>
      </w:r>
    </w:p>
    <w:p w:rsidR="00551368" w:rsidRPr="00A93E57" w:rsidRDefault="00004B8D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Основание: пункт 22 СГС «Концептуальные основы бухучета и отчетности», подпункт «д» пункта 9 СГС «Учетная политика, оценочные значения и ошибки».</w:t>
      </w:r>
    </w:p>
    <w:p w:rsidR="00551368" w:rsidRPr="00A93E57" w:rsidRDefault="00551368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551368" w:rsidRPr="00A93E57" w:rsidRDefault="00A93E57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551368" w:rsidRPr="00A93E57">
        <w:rPr>
          <w:rFonts w:ascii="Times New Roman" w:hAnsi="Times New Roman" w:cs="Times New Roman"/>
          <w:sz w:val="22"/>
          <w:szCs w:val="22"/>
        </w:rPr>
        <w:t xml:space="preserve">. Журналам операций присваиваются номера </w:t>
      </w:r>
      <w:r w:rsidR="00C01F0D" w:rsidRPr="00A93E57">
        <w:rPr>
          <w:rFonts w:ascii="Times New Roman" w:hAnsi="Times New Roman" w:cs="Times New Roman"/>
          <w:sz w:val="22"/>
          <w:szCs w:val="22"/>
        </w:rPr>
        <w:t>согласно приложению 4</w:t>
      </w:r>
      <w:r w:rsidR="00551368" w:rsidRPr="00A93E57">
        <w:rPr>
          <w:rFonts w:ascii="Times New Roman" w:hAnsi="Times New Roman" w:cs="Times New Roman"/>
          <w:sz w:val="22"/>
          <w:szCs w:val="22"/>
        </w:rPr>
        <w:t xml:space="preserve">. По операциям, указанным в </w:t>
      </w:r>
      <w:r w:rsidR="00193822" w:rsidRPr="00A93E57">
        <w:rPr>
          <w:rFonts w:ascii="Times New Roman" w:hAnsi="Times New Roman" w:cs="Times New Roman"/>
          <w:sz w:val="22"/>
          <w:szCs w:val="22"/>
        </w:rPr>
        <w:t xml:space="preserve">пункте 2 </w:t>
      </w:r>
      <w:r w:rsidR="00551368" w:rsidRPr="00A93E57">
        <w:rPr>
          <w:rFonts w:ascii="Times New Roman" w:hAnsi="Times New Roman" w:cs="Times New Roman"/>
          <w:sz w:val="22"/>
          <w:szCs w:val="22"/>
        </w:rPr>
        <w:t xml:space="preserve">раздела </w:t>
      </w:r>
      <w:r w:rsidR="00551368" w:rsidRPr="00A93E57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551368" w:rsidRPr="00A93E57">
        <w:rPr>
          <w:rFonts w:ascii="Times New Roman" w:hAnsi="Times New Roman" w:cs="Times New Roman"/>
          <w:sz w:val="22"/>
          <w:szCs w:val="22"/>
        </w:rPr>
        <w:t xml:space="preserve"> настоящей учетной политики, журналы операций ведутся отдельно. Журналы операций подписываются главным бухгалтером и бухгалтером, составившим журнал операций. </w:t>
      </w:r>
    </w:p>
    <w:p w:rsidR="00551368" w:rsidRPr="00A93E57" w:rsidRDefault="00551368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A93E57" w:rsidRDefault="00544F56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A93E57">
        <w:rPr>
          <w:rFonts w:ascii="Times New Roman" w:hAnsi="Times New Roman" w:cs="Times New Roman"/>
          <w:b/>
          <w:bCs/>
          <w:sz w:val="22"/>
          <w:szCs w:val="22"/>
          <w:lang w:val="en-US"/>
        </w:rPr>
        <w:t>IV</w:t>
      </w:r>
      <w:r w:rsidR="001D6B49" w:rsidRPr="00A93E57">
        <w:rPr>
          <w:rFonts w:ascii="Times New Roman" w:hAnsi="Times New Roman" w:cs="Times New Roman"/>
          <w:b/>
          <w:bCs/>
          <w:sz w:val="22"/>
          <w:szCs w:val="22"/>
        </w:rPr>
        <w:t>. План счетов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lastRenderedPageBreak/>
        <w:t>1. Бухгалтерский учет ведется с испол</w:t>
      </w:r>
      <w:r w:rsidR="005251A4" w:rsidRPr="00A93E57">
        <w:rPr>
          <w:rFonts w:ascii="Times New Roman" w:hAnsi="Times New Roman" w:cs="Times New Roman"/>
          <w:sz w:val="22"/>
          <w:szCs w:val="22"/>
        </w:rPr>
        <w:t xml:space="preserve">ьзованием Рабочего плана счетов, </w:t>
      </w:r>
      <w:r w:rsidRPr="00A93E57">
        <w:rPr>
          <w:rFonts w:ascii="Times New Roman" w:hAnsi="Times New Roman" w:cs="Times New Roman"/>
          <w:sz w:val="22"/>
          <w:szCs w:val="22"/>
        </w:rPr>
        <w:t xml:space="preserve">разработанного в соответствии с Инструкцией к Единому плану счетов № 157н, Инструкцией № 174н, за исключением операций, указанных в пункте 2 раздела </w:t>
      </w:r>
      <w:r w:rsidRPr="00A93E57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A93E57">
        <w:rPr>
          <w:rFonts w:ascii="Times New Roman" w:hAnsi="Times New Roman" w:cs="Times New Roman"/>
          <w:sz w:val="22"/>
          <w:szCs w:val="22"/>
        </w:rPr>
        <w:t xml:space="preserve"> настоящей учетной политики.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 xml:space="preserve">Основание: пункты 2 и 6 Инструкции к Единому плану счетов № 157н, пункт 19 </w:t>
      </w:r>
      <w:r w:rsidR="00004B8D" w:rsidRPr="00A93E57">
        <w:rPr>
          <w:rFonts w:ascii="Times New Roman" w:hAnsi="Times New Roman" w:cs="Times New Roman"/>
          <w:sz w:val="22"/>
          <w:szCs w:val="22"/>
        </w:rPr>
        <w:t>СГС</w:t>
      </w:r>
      <w:r w:rsidRPr="00A93E57">
        <w:rPr>
          <w:rFonts w:ascii="Times New Roman" w:hAnsi="Times New Roman" w:cs="Times New Roman"/>
          <w:sz w:val="22"/>
          <w:szCs w:val="22"/>
        </w:rPr>
        <w:t xml:space="preserve"> «Концептуальные основы бухучета и отчетности»</w:t>
      </w:r>
      <w:r w:rsidR="00004B8D" w:rsidRPr="00A93E57">
        <w:rPr>
          <w:rFonts w:ascii="Times New Roman" w:hAnsi="Times New Roman" w:cs="Times New Roman"/>
          <w:sz w:val="22"/>
          <w:szCs w:val="22"/>
        </w:rPr>
        <w:t>, подпункт «б» пункта 9 СГС «Учетная политика, оценочные значения и ошибки»</w:t>
      </w:r>
      <w:r w:rsidRPr="00A93E57">
        <w:rPr>
          <w:rFonts w:ascii="Times New Roman" w:hAnsi="Times New Roman" w:cs="Times New Roman"/>
          <w:sz w:val="22"/>
          <w:szCs w:val="22"/>
        </w:rPr>
        <w:t>.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2.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№ 162н.</w:t>
      </w:r>
      <w:r w:rsidRPr="00A93E57">
        <w:rPr>
          <w:rFonts w:ascii="Times New Roman" w:hAnsi="Times New Roman" w:cs="Times New Roman"/>
          <w:sz w:val="22"/>
          <w:szCs w:val="22"/>
        </w:rPr>
        <w:br/>
        <w:t>Основание: пункты 2 и 6 Инструкции к Единому плану счетов № 157н.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7B31E4" w:rsidRPr="00A93E57" w:rsidRDefault="00544F56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A93E57">
        <w:rPr>
          <w:rFonts w:ascii="Times New Roman" w:hAnsi="Times New Roman" w:cs="Times New Roman"/>
          <w:b/>
          <w:bCs/>
          <w:sz w:val="22"/>
          <w:szCs w:val="22"/>
          <w:lang w:val="en-US"/>
        </w:rPr>
        <w:t>V</w:t>
      </w:r>
      <w:r w:rsidR="007B31E4" w:rsidRPr="00A93E57">
        <w:rPr>
          <w:rFonts w:ascii="Times New Roman" w:hAnsi="Times New Roman" w:cs="Times New Roman"/>
          <w:b/>
          <w:bCs/>
          <w:sz w:val="22"/>
          <w:szCs w:val="22"/>
        </w:rPr>
        <w:t>. Учет отдельных видов имущества и обязательств</w:t>
      </w:r>
    </w:p>
    <w:p w:rsidR="00004B8D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7B31E4" w:rsidRPr="00A93E57" w:rsidRDefault="005D2DC7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i/>
          <w:iCs/>
          <w:sz w:val="22"/>
          <w:szCs w:val="22"/>
        </w:rPr>
        <w:t>1</w:t>
      </w:r>
      <w:r w:rsidR="007B31E4" w:rsidRPr="00A93E57">
        <w:rPr>
          <w:rFonts w:ascii="Times New Roman" w:hAnsi="Times New Roman" w:cs="Times New Roman"/>
          <w:i/>
          <w:iCs/>
          <w:sz w:val="22"/>
          <w:szCs w:val="22"/>
        </w:rPr>
        <w:t>. Основные средства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7B31E4" w:rsidRPr="00A93E57" w:rsidRDefault="005D2DC7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1.1</w:t>
      </w:r>
      <w:r w:rsidR="007B31E4" w:rsidRPr="00A93E57">
        <w:rPr>
          <w:rFonts w:ascii="Times New Roman" w:hAnsi="Times New Roman" w:cs="Times New Roman"/>
          <w:sz w:val="22"/>
          <w:szCs w:val="22"/>
        </w:rPr>
        <w:t>. Учреждение учитывает в составе основных средств материальные объекты имущества, независимо от их стоимости, со сроком полезного использования более 12 месяцев</w:t>
      </w:r>
      <w:r w:rsidR="00F202DF" w:rsidRPr="00A93E57">
        <w:rPr>
          <w:rFonts w:ascii="Times New Roman" w:hAnsi="Times New Roman" w:cs="Times New Roman"/>
          <w:sz w:val="22"/>
          <w:szCs w:val="22"/>
        </w:rPr>
        <w:t>.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B31E4" w:rsidRPr="00A93E57" w:rsidRDefault="005D2DC7" w:rsidP="00F20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1</w:t>
      </w:r>
      <w:r w:rsidR="007B31E4" w:rsidRPr="00A93E57">
        <w:rPr>
          <w:rFonts w:ascii="Times New Roman" w:hAnsi="Times New Roman" w:cs="Times New Roman"/>
          <w:sz w:val="22"/>
          <w:szCs w:val="22"/>
        </w:rPr>
        <w:t xml:space="preserve">.2. </w:t>
      </w:r>
      <w:r w:rsidR="00F202DF" w:rsidRPr="00A93E57">
        <w:rPr>
          <w:rFonts w:ascii="Times New Roman" w:hAnsi="Times New Roman" w:cs="Times New Roman"/>
          <w:sz w:val="22"/>
          <w:szCs w:val="22"/>
        </w:rPr>
        <w:t>Основные средства принимаются к учету без объединения в одни инвентарный объект, признаваемых комплексом объектов основных средств.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7B31E4" w:rsidRPr="00A93E57" w:rsidRDefault="00A93E57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</w:t>
      </w:r>
      <w:r w:rsidR="00C722DB" w:rsidRPr="00A93E57">
        <w:rPr>
          <w:rFonts w:ascii="Times New Roman" w:hAnsi="Times New Roman" w:cs="Times New Roman"/>
          <w:sz w:val="22"/>
          <w:szCs w:val="22"/>
        </w:rPr>
        <w:t>.</w:t>
      </w:r>
      <w:r w:rsidR="007B31E4" w:rsidRPr="00A93E57">
        <w:rPr>
          <w:rFonts w:ascii="Times New Roman" w:hAnsi="Times New Roman" w:cs="Times New Roman"/>
          <w:sz w:val="22"/>
          <w:szCs w:val="22"/>
        </w:rPr>
        <w:t xml:space="preserve"> Присвоенный объекту инвентарный номер наносится:</w:t>
      </w:r>
    </w:p>
    <w:p w:rsidR="007B31E4" w:rsidRPr="00A93E57" w:rsidRDefault="007B31E4" w:rsidP="002F0E03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на объекты недвижимого имущества, строения и сооружения – несмываемой краской;</w:t>
      </w:r>
    </w:p>
    <w:p w:rsidR="007B31E4" w:rsidRPr="00A93E57" w:rsidRDefault="007B31E4" w:rsidP="002F0E03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остальные основные средства – путем прикрепления водостойкой инвентаризационной наклейки с номером</w:t>
      </w:r>
      <w:r w:rsidR="00AC1F9A" w:rsidRPr="00A93E57">
        <w:rPr>
          <w:rFonts w:ascii="Times New Roman" w:hAnsi="Times New Roman" w:cs="Times New Roman"/>
          <w:sz w:val="22"/>
          <w:szCs w:val="22"/>
        </w:rPr>
        <w:t xml:space="preserve"> или несмываемым маркером</w:t>
      </w:r>
      <w:r w:rsidRPr="00A93E57">
        <w:rPr>
          <w:rFonts w:ascii="Times New Roman" w:hAnsi="Times New Roman" w:cs="Times New Roman"/>
          <w:sz w:val="22"/>
          <w:szCs w:val="22"/>
        </w:rPr>
        <w:t>;</w:t>
      </w:r>
    </w:p>
    <w:p w:rsidR="00F078D0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В случае если объект является сложным (комплексом конструктивно-сочлененных предметов), инвентарный номер обозначается на каждом составляющем элементе тем же способом, что и на сложном объекте.</w:t>
      </w:r>
    </w:p>
    <w:p w:rsidR="003B2DCD" w:rsidRPr="00A93E57" w:rsidRDefault="003B2DCD" w:rsidP="003B2DC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3B2DCD" w:rsidRPr="00A93E57" w:rsidRDefault="00A93E57" w:rsidP="003B2DC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1.4</w:t>
      </w:r>
      <w:r w:rsidR="003B2DCD" w:rsidRPr="00A93E57">
        <w:rPr>
          <w:rFonts w:ascii="Times New Roman" w:eastAsiaTheme="minorEastAsia" w:hAnsi="Times New Roman" w:cs="Times New Roman"/>
          <w:sz w:val="22"/>
          <w:szCs w:val="22"/>
        </w:rPr>
        <w:t>. По материальным ценностям, полученным безвозмездно от организаций государственного сектора в качестве основных средств, проверяется их соответствие критериям учета в составе основных средств на основании действующего законодательства и настоящей учетной политики, исходя из условий их использования.</w:t>
      </w:r>
    </w:p>
    <w:p w:rsidR="003B2DCD" w:rsidRPr="00A93E57" w:rsidRDefault="003B2DCD" w:rsidP="003B2DC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A93E57">
        <w:rPr>
          <w:rFonts w:ascii="Times New Roman" w:eastAsiaTheme="minorEastAsia" w:hAnsi="Times New Roman" w:cs="Times New Roman"/>
          <w:sz w:val="22"/>
          <w:szCs w:val="22"/>
        </w:rPr>
        <w:t xml:space="preserve">Если по указанным основаниям полученные материальные ценности следует классифицировать как материальные запасы, они принимаются к учету в составе материальных запасов или переводятся в категорию материальных запасов сразу же после принятия к учету. Это перемещение отражается с применением счета </w:t>
      </w:r>
      <w:hyperlink r:id="rId13" w:history="1">
        <w:r w:rsidRPr="00A93E57">
          <w:rPr>
            <w:rFonts w:ascii="Times New Roman" w:eastAsiaTheme="minorEastAsia" w:hAnsi="Times New Roman" w:cs="Times New Roman"/>
            <w:sz w:val="22"/>
            <w:szCs w:val="22"/>
          </w:rPr>
          <w:t>0 401 10 172</w:t>
        </w:r>
      </w:hyperlink>
      <w:r w:rsidR="0082734A" w:rsidRPr="00A93E57">
        <w:rPr>
          <w:rFonts w:ascii="Times New Roman" w:eastAsiaTheme="minorEastAsia" w:hAnsi="Times New Roman" w:cs="Times New Roman"/>
          <w:sz w:val="22"/>
          <w:szCs w:val="22"/>
        </w:rPr>
        <w:t xml:space="preserve"> «Доходы от операций с активами»</w:t>
      </w:r>
      <w:r w:rsidRPr="00A93E57">
        <w:rPr>
          <w:rFonts w:ascii="Times New Roman" w:eastAsiaTheme="minorEastAsia" w:hAnsi="Times New Roman" w:cs="Times New Roman"/>
          <w:sz w:val="22"/>
          <w:szCs w:val="22"/>
        </w:rPr>
        <w:t>.</w:t>
      </w:r>
    </w:p>
    <w:p w:rsidR="00840D32" w:rsidRPr="00A93E57" w:rsidRDefault="003B2DCD" w:rsidP="00A93E5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A93E57">
        <w:rPr>
          <w:rFonts w:ascii="Times New Roman" w:eastAsiaTheme="minorEastAsia" w:hAnsi="Times New Roman" w:cs="Times New Roman"/>
          <w:sz w:val="22"/>
          <w:szCs w:val="22"/>
        </w:rPr>
        <w:t xml:space="preserve">Основание: </w:t>
      </w:r>
      <w:hyperlink r:id="rId14" w:history="1">
        <w:r w:rsidRPr="00A93E57">
          <w:rPr>
            <w:rFonts w:ascii="Times New Roman" w:eastAsiaTheme="minorEastAsia" w:hAnsi="Times New Roman" w:cs="Times New Roman"/>
            <w:sz w:val="22"/>
            <w:szCs w:val="22"/>
          </w:rPr>
          <w:t>п. 45</w:t>
        </w:r>
      </w:hyperlink>
      <w:r w:rsidRPr="00A93E57">
        <w:rPr>
          <w:rFonts w:ascii="Times New Roman" w:eastAsiaTheme="minorEastAsia" w:hAnsi="Times New Roman" w:cs="Times New Roman"/>
          <w:sz w:val="22"/>
          <w:szCs w:val="22"/>
        </w:rPr>
        <w:t xml:space="preserve"> Инстру</w:t>
      </w:r>
      <w:r w:rsidR="005D2DC7" w:rsidRPr="00A93E57">
        <w:rPr>
          <w:rFonts w:ascii="Times New Roman" w:eastAsiaTheme="minorEastAsia" w:hAnsi="Times New Roman" w:cs="Times New Roman"/>
          <w:sz w:val="22"/>
          <w:szCs w:val="22"/>
        </w:rPr>
        <w:t>кции №</w:t>
      </w:r>
      <w:r w:rsidRPr="00A93E57">
        <w:rPr>
          <w:rFonts w:ascii="Times New Roman" w:eastAsiaTheme="minorEastAsia" w:hAnsi="Times New Roman" w:cs="Times New Roman"/>
          <w:sz w:val="22"/>
          <w:szCs w:val="22"/>
        </w:rPr>
        <w:t xml:space="preserve"> 157н, </w:t>
      </w:r>
      <w:hyperlink r:id="rId15" w:history="1">
        <w:r w:rsidRPr="00A93E57">
          <w:rPr>
            <w:rFonts w:ascii="Times New Roman" w:eastAsiaTheme="minorEastAsia" w:hAnsi="Times New Roman" w:cs="Times New Roman"/>
            <w:sz w:val="22"/>
            <w:szCs w:val="22"/>
          </w:rPr>
          <w:t>п. 8</w:t>
        </w:r>
      </w:hyperlink>
      <w:r w:rsidRPr="00A93E57">
        <w:rPr>
          <w:rFonts w:ascii="Times New Roman" w:eastAsiaTheme="minorEastAsia" w:hAnsi="Times New Roman" w:cs="Times New Roman"/>
          <w:sz w:val="22"/>
          <w:szCs w:val="22"/>
        </w:rPr>
        <w:t xml:space="preserve"> С</w:t>
      </w:r>
      <w:r w:rsidR="0082734A" w:rsidRPr="00A93E57">
        <w:rPr>
          <w:rFonts w:ascii="Times New Roman" w:eastAsiaTheme="minorEastAsia" w:hAnsi="Times New Roman" w:cs="Times New Roman"/>
          <w:sz w:val="22"/>
          <w:szCs w:val="22"/>
        </w:rPr>
        <w:t>ГС</w:t>
      </w:r>
      <w:r w:rsidRPr="00A93E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82734A" w:rsidRPr="00A93E57">
        <w:rPr>
          <w:rFonts w:ascii="Times New Roman" w:eastAsiaTheme="minorEastAsia" w:hAnsi="Times New Roman" w:cs="Times New Roman"/>
          <w:sz w:val="22"/>
          <w:szCs w:val="22"/>
        </w:rPr>
        <w:t>«Основные средства»</w:t>
      </w:r>
      <w:r w:rsidR="009C57E8" w:rsidRPr="00A93E57">
        <w:rPr>
          <w:rFonts w:ascii="Times New Roman" w:eastAsiaTheme="minorEastAsia" w:hAnsi="Times New Roman" w:cs="Times New Roman"/>
          <w:sz w:val="22"/>
          <w:szCs w:val="22"/>
        </w:rPr>
        <w:t>.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 </w:t>
      </w:r>
    </w:p>
    <w:p w:rsidR="007B31E4" w:rsidRPr="00A93E57" w:rsidRDefault="005D2DC7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1</w:t>
      </w:r>
      <w:r w:rsidR="007B31E4" w:rsidRPr="00A93E57">
        <w:rPr>
          <w:rFonts w:ascii="Times New Roman" w:hAnsi="Times New Roman" w:cs="Times New Roman"/>
          <w:sz w:val="22"/>
          <w:szCs w:val="22"/>
        </w:rPr>
        <w:t>.</w:t>
      </w:r>
      <w:r w:rsidR="00A93E57">
        <w:rPr>
          <w:rFonts w:ascii="Times New Roman" w:hAnsi="Times New Roman" w:cs="Times New Roman"/>
          <w:sz w:val="22"/>
          <w:szCs w:val="22"/>
        </w:rPr>
        <w:t>5</w:t>
      </w:r>
      <w:r w:rsidR="007B31E4" w:rsidRPr="00A93E57">
        <w:rPr>
          <w:rFonts w:ascii="Times New Roman" w:hAnsi="Times New Roman" w:cs="Times New Roman"/>
          <w:sz w:val="22"/>
          <w:szCs w:val="22"/>
        </w:rPr>
        <w:t>. Расходы на доставку нескольких имущественных объектов распределяются в первоначальную стоимость этих объектов пропорционально их стоимости, указанной в договоре поставки.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7B31E4" w:rsidRPr="00A93E57" w:rsidRDefault="005D2DC7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i/>
          <w:iCs/>
          <w:sz w:val="22"/>
          <w:szCs w:val="22"/>
        </w:rPr>
        <w:t>2</w:t>
      </w:r>
      <w:r w:rsidR="007B31E4" w:rsidRPr="00A93E57">
        <w:rPr>
          <w:rFonts w:ascii="Times New Roman" w:hAnsi="Times New Roman" w:cs="Times New Roman"/>
          <w:i/>
          <w:iCs/>
          <w:sz w:val="22"/>
          <w:szCs w:val="22"/>
        </w:rPr>
        <w:t>. Материальные запасы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 </w:t>
      </w:r>
    </w:p>
    <w:p w:rsidR="0005100F" w:rsidRPr="00A93E57" w:rsidRDefault="0005100F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2.1. Единицей бухгалтерского учета материальных запасов является номенклатурный номер.</w:t>
      </w:r>
    </w:p>
    <w:p w:rsidR="0005100F" w:rsidRPr="00A93E57" w:rsidRDefault="0005100F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B31E4" w:rsidRPr="00A93E57" w:rsidRDefault="005D2DC7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2</w:t>
      </w:r>
      <w:r w:rsidR="0005100F" w:rsidRPr="00A93E57">
        <w:rPr>
          <w:rFonts w:ascii="Times New Roman" w:hAnsi="Times New Roman" w:cs="Times New Roman"/>
          <w:sz w:val="22"/>
          <w:szCs w:val="22"/>
        </w:rPr>
        <w:t>.2</w:t>
      </w:r>
      <w:r w:rsidR="007B31E4" w:rsidRPr="00A93E57">
        <w:rPr>
          <w:rFonts w:ascii="Times New Roman" w:hAnsi="Times New Roman" w:cs="Times New Roman"/>
          <w:sz w:val="22"/>
          <w:szCs w:val="22"/>
        </w:rPr>
        <w:t xml:space="preserve">. Учреждение учитывает в составе материальных запасов материальные объекты, указанные в пунктах 98–99 Инструкции к Единому плану счетов № 157н, а также </w:t>
      </w:r>
      <w:r w:rsidR="00284CA8" w:rsidRPr="00A93E57">
        <w:rPr>
          <w:rFonts w:ascii="Times New Roman" w:hAnsi="Times New Roman" w:cs="Times New Roman"/>
          <w:sz w:val="22"/>
          <w:szCs w:val="22"/>
        </w:rPr>
        <w:t>канцелярские принадлежности без электрического привода, для которых производитель не указал в документах гарантийный срок использования.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7B31E4" w:rsidRPr="00A93E57" w:rsidRDefault="005D2DC7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iCs/>
          <w:sz w:val="22"/>
          <w:szCs w:val="22"/>
        </w:rPr>
        <w:t>2</w:t>
      </w:r>
      <w:r w:rsidR="0005100F" w:rsidRPr="00A93E57">
        <w:rPr>
          <w:rFonts w:ascii="Times New Roman" w:hAnsi="Times New Roman" w:cs="Times New Roman"/>
          <w:sz w:val="22"/>
          <w:szCs w:val="22"/>
        </w:rPr>
        <w:t>.3</w:t>
      </w:r>
      <w:r w:rsidR="007B31E4" w:rsidRPr="00A93E57">
        <w:rPr>
          <w:rFonts w:ascii="Times New Roman" w:hAnsi="Times New Roman" w:cs="Times New Roman"/>
          <w:sz w:val="22"/>
          <w:szCs w:val="22"/>
        </w:rPr>
        <w:t xml:space="preserve">. </w:t>
      </w:r>
      <w:r w:rsidR="000603DA" w:rsidRPr="00A93E57">
        <w:rPr>
          <w:rFonts w:ascii="Times New Roman" w:hAnsi="Times New Roman" w:cs="Times New Roman"/>
          <w:sz w:val="22"/>
          <w:szCs w:val="22"/>
        </w:rPr>
        <w:t>Выбытие (отпуск) материальных запасов</w:t>
      </w:r>
      <w:r w:rsidR="007B31E4" w:rsidRPr="00A93E57">
        <w:rPr>
          <w:rFonts w:ascii="Times New Roman" w:hAnsi="Times New Roman" w:cs="Times New Roman"/>
          <w:sz w:val="22"/>
          <w:szCs w:val="22"/>
        </w:rPr>
        <w:t xml:space="preserve"> </w:t>
      </w:r>
      <w:r w:rsidR="000603DA" w:rsidRPr="00A93E57">
        <w:rPr>
          <w:rFonts w:ascii="Times New Roman" w:hAnsi="Times New Roman" w:cs="Times New Roman"/>
          <w:sz w:val="22"/>
          <w:szCs w:val="22"/>
        </w:rPr>
        <w:t>осуществляется</w:t>
      </w:r>
      <w:r w:rsidR="007B31E4" w:rsidRPr="00A93E57">
        <w:rPr>
          <w:rFonts w:ascii="Times New Roman" w:hAnsi="Times New Roman" w:cs="Times New Roman"/>
          <w:sz w:val="22"/>
          <w:szCs w:val="22"/>
        </w:rPr>
        <w:t xml:space="preserve"> по средней фактической стоимости. 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Основание: пункт 108 Инструкции</w:t>
      </w:r>
      <w:r w:rsidR="000A4582" w:rsidRPr="00A93E57">
        <w:rPr>
          <w:rFonts w:ascii="Times New Roman" w:hAnsi="Times New Roman" w:cs="Times New Roman"/>
          <w:sz w:val="22"/>
          <w:szCs w:val="22"/>
        </w:rPr>
        <w:t xml:space="preserve"> к Единому плану счетов № 157н.</w:t>
      </w:r>
    </w:p>
    <w:p w:rsidR="007B31E4" w:rsidRPr="00A93E57" w:rsidRDefault="007B31E4" w:rsidP="00036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B31E4" w:rsidRPr="00A93E57" w:rsidRDefault="005D2DC7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A93E57">
        <w:rPr>
          <w:rFonts w:ascii="Times New Roman" w:hAnsi="Times New Roman" w:cs="Times New Roman"/>
          <w:i/>
          <w:iCs/>
          <w:sz w:val="22"/>
          <w:szCs w:val="22"/>
        </w:rPr>
        <w:t>3</w:t>
      </w:r>
      <w:r w:rsidR="007B31E4" w:rsidRPr="00A93E57">
        <w:rPr>
          <w:rFonts w:ascii="Times New Roman" w:hAnsi="Times New Roman" w:cs="Times New Roman"/>
          <w:i/>
          <w:iCs/>
          <w:sz w:val="22"/>
          <w:szCs w:val="22"/>
        </w:rPr>
        <w:t>. Стоимость безвозмездно полученных нефинансовых активов</w:t>
      </w:r>
    </w:p>
    <w:p w:rsidR="00054A26" w:rsidRPr="00A93E57" w:rsidRDefault="00054A26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054A26" w:rsidRPr="00A93E57" w:rsidRDefault="005D2DC7" w:rsidP="00054A2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A93E57">
        <w:rPr>
          <w:rFonts w:ascii="Times New Roman" w:eastAsiaTheme="minorEastAsia" w:hAnsi="Times New Roman" w:cs="Times New Roman"/>
          <w:sz w:val="22"/>
          <w:szCs w:val="22"/>
        </w:rPr>
        <w:t>3</w:t>
      </w:r>
      <w:r w:rsidR="00054A26" w:rsidRPr="00A93E57">
        <w:rPr>
          <w:rFonts w:ascii="Times New Roman" w:eastAsiaTheme="minorEastAsia" w:hAnsi="Times New Roman" w:cs="Times New Roman"/>
          <w:sz w:val="22"/>
          <w:szCs w:val="22"/>
        </w:rPr>
        <w:t>.1. Поступление нефинансовых активов при их приобретении (безвозмездном получении) оформляется Актом о приеме-передаче объектов нефинансовых активов (</w:t>
      </w:r>
      <w:hyperlink r:id="rId16" w:history="1">
        <w:r w:rsidR="00054A26" w:rsidRPr="00A93E57">
          <w:rPr>
            <w:rFonts w:ascii="Times New Roman" w:eastAsiaTheme="minorEastAsia" w:hAnsi="Times New Roman" w:cs="Times New Roman"/>
            <w:sz w:val="22"/>
            <w:szCs w:val="22"/>
          </w:rPr>
          <w:t>ф. 0504101</w:t>
        </w:r>
      </w:hyperlink>
      <w:r w:rsidR="00054A26" w:rsidRPr="00A93E57">
        <w:rPr>
          <w:rFonts w:ascii="Times New Roman" w:eastAsiaTheme="minorEastAsia" w:hAnsi="Times New Roman" w:cs="Times New Roman"/>
          <w:sz w:val="22"/>
          <w:szCs w:val="22"/>
        </w:rPr>
        <w:t>) или Приходным ордером на приемку материальных ценностей (нефинансовых активов) (</w:t>
      </w:r>
      <w:hyperlink r:id="rId17" w:history="1">
        <w:r w:rsidR="00054A26" w:rsidRPr="00A93E57">
          <w:rPr>
            <w:rFonts w:ascii="Times New Roman" w:eastAsiaTheme="minorEastAsia" w:hAnsi="Times New Roman" w:cs="Times New Roman"/>
            <w:sz w:val="22"/>
            <w:szCs w:val="22"/>
          </w:rPr>
          <w:t>ф. 0504207</w:t>
        </w:r>
      </w:hyperlink>
      <w:r w:rsidR="00054A26" w:rsidRPr="00A93E57">
        <w:rPr>
          <w:rFonts w:ascii="Times New Roman" w:eastAsiaTheme="minorEastAsia" w:hAnsi="Times New Roman" w:cs="Times New Roman"/>
          <w:sz w:val="22"/>
          <w:szCs w:val="22"/>
        </w:rPr>
        <w:t>).</w:t>
      </w:r>
    </w:p>
    <w:p w:rsidR="00054A26" w:rsidRPr="00A93E57" w:rsidRDefault="00054A26" w:rsidP="00534A4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A93E57">
        <w:rPr>
          <w:rFonts w:ascii="Times New Roman" w:eastAsiaTheme="minorEastAsia" w:hAnsi="Times New Roman" w:cs="Times New Roman"/>
          <w:sz w:val="22"/>
          <w:szCs w:val="22"/>
        </w:rPr>
        <w:t>В случае приобретения (покупки, дарения) нефинансовых активов поля передающей стороны не заполняются.</w:t>
      </w:r>
    </w:p>
    <w:p w:rsidR="00054A26" w:rsidRPr="00A93E57" w:rsidRDefault="00054A26" w:rsidP="00534A4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A93E57">
        <w:rPr>
          <w:rFonts w:ascii="Times New Roman" w:eastAsiaTheme="minorEastAsia" w:hAnsi="Times New Roman" w:cs="Times New Roman"/>
          <w:sz w:val="22"/>
          <w:szCs w:val="22"/>
        </w:rPr>
        <w:t>В случае отсутствия каких-либо документов на поступающие нефинансовые активы или если не оформляется Акт о приеме-передаче (</w:t>
      </w:r>
      <w:hyperlink r:id="rId18" w:history="1">
        <w:r w:rsidRPr="00A93E57">
          <w:rPr>
            <w:rFonts w:ascii="Times New Roman" w:eastAsiaTheme="minorEastAsia" w:hAnsi="Times New Roman" w:cs="Times New Roman"/>
            <w:sz w:val="22"/>
            <w:szCs w:val="22"/>
          </w:rPr>
          <w:t>ф. 0504101</w:t>
        </w:r>
      </w:hyperlink>
      <w:r w:rsidRPr="00A93E57">
        <w:rPr>
          <w:rFonts w:ascii="Times New Roman" w:eastAsiaTheme="minorEastAsia" w:hAnsi="Times New Roman" w:cs="Times New Roman"/>
          <w:sz w:val="22"/>
          <w:szCs w:val="22"/>
        </w:rPr>
        <w:t>), принятие к учету нефинансовых активов осуществляется на основании Приходного ордера (</w:t>
      </w:r>
      <w:hyperlink r:id="rId19" w:history="1">
        <w:r w:rsidRPr="00A93E57">
          <w:rPr>
            <w:rFonts w:ascii="Times New Roman" w:eastAsiaTheme="minorEastAsia" w:hAnsi="Times New Roman" w:cs="Times New Roman"/>
            <w:sz w:val="22"/>
            <w:szCs w:val="22"/>
          </w:rPr>
          <w:t>ф. 0504207</w:t>
        </w:r>
      </w:hyperlink>
      <w:r w:rsidRPr="00A93E57">
        <w:rPr>
          <w:rFonts w:ascii="Times New Roman" w:eastAsiaTheme="minorEastAsia" w:hAnsi="Times New Roman" w:cs="Times New Roman"/>
          <w:sz w:val="22"/>
          <w:szCs w:val="22"/>
        </w:rPr>
        <w:t>).</w:t>
      </w:r>
    </w:p>
    <w:p w:rsidR="00D2528A" w:rsidRPr="00A93E57" w:rsidRDefault="00D2528A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2528A" w:rsidRPr="00A93E57" w:rsidRDefault="005D2DC7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2"/>
          <w:szCs w:val="22"/>
        </w:rPr>
      </w:pPr>
      <w:r w:rsidRPr="00A93E57">
        <w:rPr>
          <w:rFonts w:ascii="Times New Roman" w:hAnsi="Times New Roman" w:cs="Times New Roman"/>
          <w:iCs/>
          <w:sz w:val="22"/>
          <w:szCs w:val="22"/>
        </w:rPr>
        <w:t>3</w:t>
      </w:r>
      <w:r w:rsidR="00054A26" w:rsidRPr="00A93E57">
        <w:rPr>
          <w:rFonts w:ascii="Times New Roman" w:hAnsi="Times New Roman" w:cs="Times New Roman"/>
          <w:iCs/>
          <w:sz w:val="22"/>
          <w:szCs w:val="22"/>
        </w:rPr>
        <w:t>.2</w:t>
      </w:r>
      <w:r w:rsidR="00D2528A" w:rsidRPr="00A93E57">
        <w:rPr>
          <w:rFonts w:ascii="Times New Roman" w:hAnsi="Times New Roman" w:cs="Times New Roman"/>
          <w:iCs/>
          <w:sz w:val="22"/>
          <w:szCs w:val="22"/>
        </w:rPr>
        <w:t xml:space="preserve">. Безвозмездно полученные объекты нефинансовых активов, а также неучтенные объекты, выявленные при проведении проверок </w:t>
      </w:r>
      <w:r w:rsidR="00666C7E" w:rsidRPr="00A93E57">
        <w:rPr>
          <w:rFonts w:ascii="Times New Roman" w:hAnsi="Times New Roman" w:cs="Times New Roman"/>
          <w:iCs/>
          <w:sz w:val="22"/>
          <w:szCs w:val="22"/>
        </w:rPr>
        <w:t>и инвентаризаций, принимаются к учету по их справедливой стоимости, определенной комиссией по поступлению и выбытию активов методом рыночных цен.</w:t>
      </w:r>
    </w:p>
    <w:p w:rsidR="00666C7E" w:rsidRPr="00A93E57" w:rsidRDefault="00666C7E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iCs/>
          <w:sz w:val="22"/>
          <w:szCs w:val="22"/>
        </w:rPr>
        <w:t>Основание: п. 54-56 С</w:t>
      </w:r>
      <w:r w:rsidR="00C4682F" w:rsidRPr="00A93E57">
        <w:rPr>
          <w:rFonts w:ascii="Times New Roman" w:hAnsi="Times New Roman" w:cs="Times New Roman"/>
          <w:iCs/>
          <w:sz w:val="22"/>
          <w:szCs w:val="22"/>
        </w:rPr>
        <w:t>ГС</w:t>
      </w:r>
      <w:r w:rsidRPr="00A93E57">
        <w:rPr>
          <w:rFonts w:ascii="Times New Roman" w:hAnsi="Times New Roman" w:cs="Times New Roman"/>
          <w:iCs/>
          <w:sz w:val="22"/>
          <w:szCs w:val="22"/>
        </w:rPr>
        <w:t xml:space="preserve"> «Концептуальные основы бухучета и отчетности»</w:t>
      </w:r>
      <w:r w:rsidR="009C57E8" w:rsidRPr="00A93E57">
        <w:rPr>
          <w:rFonts w:ascii="Times New Roman" w:hAnsi="Times New Roman" w:cs="Times New Roman"/>
          <w:iCs/>
          <w:sz w:val="22"/>
          <w:szCs w:val="22"/>
        </w:rPr>
        <w:t>.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7B31E4" w:rsidRPr="00A93E57" w:rsidRDefault="005D2DC7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i/>
          <w:iCs/>
          <w:sz w:val="22"/>
          <w:szCs w:val="22"/>
        </w:rPr>
        <w:t>4</w:t>
      </w:r>
      <w:r w:rsidR="007B31E4" w:rsidRPr="00A93E57">
        <w:rPr>
          <w:rFonts w:ascii="Times New Roman" w:hAnsi="Times New Roman" w:cs="Times New Roman"/>
          <w:i/>
          <w:iCs/>
          <w:sz w:val="22"/>
          <w:szCs w:val="22"/>
        </w:rPr>
        <w:t>. Затраты на изготовление готовой продукции, выполнение работ, оказание услуг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7B31E4" w:rsidRPr="00A93E57" w:rsidRDefault="005D2DC7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4</w:t>
      </w:r>
      <w:r w:rsidR="007B31E4" w:rsidRPr="00A93E57">
        <w:rPr>
          <w:rFonts w:ascii="Times New Roman" w:hAnsi="Times New Roman" w:cs="Times New Roman"/>
          <w:sz w:val="22"/>
          <w:szCs w:val="22"/>
        </w:rPr>
        <w:t>.1. Учет расходов по формированию себестоимости ведется раздельно по группам видов услуг (работ):</w:t>
      </w:r>
    </w:p>
    <w:p w:rsidR="00A201AC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 xml:space="preserve">А) в рамках выполнения </w:t>
      </w:r>
      <w:r w:rsidR="00D2399F" w:rsidRPr="00A93E57">
        <w:rPr>
          <w:rFonts w:ascii="Times New Roman" w:hAnsi="Times New Roman" w:cs="Times New Roman"/>
          <w:sz w:val="22"/>
          <w:szCs w:val="22"/>
        </w:rPr>
        <w:t>муниципального</w:t>
      </w:r>
      <w:r w:rsidRPr="00A93E57">
        <w:rPr>
          <w:rFonts w:ascii="Times New Roman" w:hAnsi="Times New Roman" w:cs="Times New Roman"/>
          <w:sz w:val="22"/>
          <w:szCs w:val="22"/>
        </w:rPr>
        <w:t xml:space="preserve"> задания:</w:t>
      </w:r>
      <w:r w:rsidRPr="00A93E57">
        <w:rPr>
          <w:rFonts w:ascii="Times New Roman" w:hAnsi="Times New Roman" w:cs="Times New Roman"/>
          <w:sz w:val="22"/>
          <w:szCs w:val="22"/>
        </w:rPr>
        <w:br/>
        <w:t xml:space="preserve">– </w:t>
      </w:r>
      <w:proofErr w:type="gramStart"/>
      <w:r w:rsidRPr="00A93E57">
        <w:rPr>
          <w:rFonts w:ascii="Times New Roman" w:hAnsi="Times New Roman" w:cs="Times New Roman"/>
          <w:sz w:val="22"/>
          <w:szCs w:val="22"/>
        </w:rPr>
        <w:t>«</w:t>
      </w:r>
      <w:r w:rsidR="006C5EE3" w:rsidRPr="00A93E57">
        <w:rPr>
          <w:rFonts w:ascii="Times New Roman" w:hAnsi="Times New Roman" w:cs="Times New Roman"/>
          <w:sz w:val="22"/>
          <w:szCs w:val="22"/>
        </w:rPr>
        <w:t>Реализация программ спортивной подготовки и развитие массового спорта</w:t>
      </w:r>
      <w:r w:rsidRPr="00A93E57">
        <w:rPr>
          <w:rFonts w:ascii="Times New Roman" w:hAnsi="Times New Roman" w:cs="Times New Roman"/>
          <w:sz w:val="22"/>
          <w:szCs w:val="22"/>
        </w:rPr>
        <w:t>»</w:t>
      </w:r>
      <w:r w:rsidR="006C5EE3" w:rsidRPr="00A93E57">
        <w:rPr>
          <w:rFonts w:ascii="Times New Roman" w:hAnsi="Times New Roman" w:cs="Times New Roman"/>
          <w:sz w:val="22"/>
          <w:szCs w:val="22"/>
        </w:rPr>
        <w:t xml:space="preserve"> (спортивная подготовка по неолимпийским видам спорта, организация и проведение спортивно-оздоровительной работы по развитию физической культуры и спорта среди различных групп населения)</w:t>
      </w:r>
      <w:r w:rsidRPr="00A93E57">
        <w:rPr>
          <w:rFonts w:ascii="Times New Roman" w:hAnsi="Times New Roman" w:cs="Times New Roman"/>
          <w:sz w:val="22"/>
          <w:szCs w:val="22"/>
        </w:rPr>
        <w:t xml:space="preserve"> – на счете </w:t>
      </w:r>
      <w:r w:rsidRPr="00A93E57">
        <w:rPr>
          <w:rFonts w:ascii="Times New Roman" w:hAnsi="Times New Roman" w:cs="Times New Roman"/>
          <w:sz w:val="22"/>
          <w:szCs w:val="22"/>
          <w:shd w:val="clear" w:color="auto" w:fill="FFFFFF"/>
        </w:rPr>
        <w:t>КБК</w:t>
      </w:r>
      <w:r w:rsidRPr="00A93E57">
        <w:rPr>
          <w:rFonts w:ascii="Times New Roman" w:hAnsi="Times New Roman" w:cs="Times New Roman"/>
          <w:sz w:val="22"/>
          <w:szCs w:val="22"/>
        </w:rPr>
        <w:t> 4.109.61.000;</w:t>
      </w:r>
      <w:r w:rsidRPr="00A93E57">
        <w:rPr>
          <w:rFonts w:ascii="Times New Roman" w:hAnsi="Times New Roman" w:cs="Times New Roman"/>
          <w:sz w:val="22"/>
          <w:szCs w:val="22"/>
        </w:rPr>
        <w:br/>
        <w:t>– «</w:t>
      </w:r>
      <w:r w:rsidR="006C5EE3" w:rsidRPr="00A93E57">
        <w:rPr>
          <w:rFonts w:ascii="Times New Roman" w:hAnsi="Times New Roman" w:cs="Times New Roman"/>
          <w:sz w:val="22"/>
          <w:szCs w:val="22"/>
        </w:rPr>
        <w:t>Организация и проведение физкультурно-оздоровительных и спортивно-массовых мероприятий</w:t>
      </w:r>
      <w:r w:rsidRPr="00A93E57">
        <w:rPr>
          <w:rFonts w:ascii="Times New Roman" w:hAnsi="Times New Roman" w:cs="Times New Roman"/>
          <w:sz w:val="22"/>
          <w:szCs w:val="22"/>
        </w:rPr>
        <w:t>»</w:t>
      </w:r>
      <w:r w:rsidR="006C5EE3" w:rsidRPr="00A93E57">
        <w:rPr>
          <w:rFonts w:ascii="Times New Roman" w:hAnsi="Times New Roman" w:cs="Times New Roman"/>
          <w:sz w:val="22"/>
          <w:szCs w:val="22"/>
        </w:rPr>
        <w:t xml:space="preserve"> (организация и проведение официальных физкультурных (физкультурно-оздоровительных) мероприятий, организация и проведение официальных спортивных мероприятий)</w:t>
      </w:r>
      <w:r w:rsidRPr="00A93E57">
        <w:rPr>
          <w:rFonts w:ascii="Times New Roman" w:hAnsi="Times New Roman" w:cs="Times New Roman"/>
          <w:sz w:val="22"/>
          <w:szCs w:val="22"/>
        </w:rPr>
        <w:t xml:space="preserve"> – на счете </w:t>
      </w:r>
      <w:r w:rsidRPr="00A93E57">
        <w:rPr>
          <w:rFonts w:ascii="Times New Roman" w:hAnsi="Times New Roman" w:cs="Times New Roman"/>
          <w:sz w:val="22"/>
          <w:szCs w:val="22"/>
          <w:shd w:val="clear" w:color="auto" w:fill="FFFFFF"/>
        </w:rPr>
        <w:t>КБК</w:t>
      </w:r>
      <w:r w:rsidR="00347A68" w:rsidRPr="00A93E57">
        <w:rPr>
          <w:rFonts w:ascii="Times New Roman" w:hAnsi="Times New Roman" w:cs="Times New Roman"/>
          <w:sz w:val="22"/>
          <w:szCs w:val="22"/>
        </w:rPr>
        <w:t> 4.109.61</w:t>
      </w:r>
      <w:r w:rsidRPr="00A93E57">
        <w:rPr>
          <w:rFonts w:ascii="Times New Roman" w:hAnsi="Times New Roman" w:cs="Times New Roman"/>
          <w:sz w:val="22"/>
          <w:szCs w:val="22"/>
        </w:rPr>
        <w:t>.000;</w:t>
      </w:r>
      <w:proofErr w:type="gramEnd"/>
      <w:r w:rsidRPr="00A93E57">
        <w:rPr>
          <w:rFonts w:ascii="Times New Roman" w:hAnsi="Times New Roman" w:cs="Times New Roman"/>
          <w:sz w:val="22"/>
          <w:szCs w:val="22"/>
        </w:rPr>
        <w:br/>
        <w:t>Б) в рамках приносящей доход деятельности:</w:t>
      </w:r>
    </w:p>
    <w:p w:rsidR="003317CB" w:rsidRPr="00A93E57" w:rsidRDefault="004B551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 xml:space="preserve">– </w:t>
      </w:r>
      <w:r w:rsidR="00A201AC" w:rsidRPr="00A93E57">
        <w:rPr>
          <w:rFonts w:ascii="Times New Roman" w:hAnsi="Times New Roman" w:cs="Times New Roman"/>
          <w:sz w:val="22"/>
          <w:szCs w:val="22"/>
        </w:rPr>
        <w:t>Прочие доходы. Гранты и пожертвования; а</w:t>
      </w:r>
      <w:r w:rsidR="002367FA" w:rsidRPr="00A93E57">
        <w:rPr>
          <w:rFonts w:ascii="Times New Roman" w:hAnsi="Times New Roman" w:cs="Times New Roman"/>
          <w:sz w:val="22"/>
          <w:szCs w:val="22"/>
        </w:rPr>
        <w:t>ренда</w:t>
      </w:r>
      <w:r w:rsidR="00A201AC" w:rsidRPr="00A93E57">
        <w:rPr>
          <w:rFonts w:ascii="Times New Roman" w:hAnsi="Times New Roman" w:cs="Times New Roman"/>
          <w:sz w:val="22"/>
          <w:szCs w:val="22"/>
        </w:rPr>
        <w:t>;</w:t>
      </w:r>
      <w:r w:rsidR="00347A68" w:rsidRPr="00A93E57">
        <w:rPr>
          <w:rFonts w:ascii="Times New Roman" w:hAnsi="Times New Roman" w:cs="Times New Roman"/>
          <w:sz w:val="22"/>
          <w:szCs w:val="22"/>
        </w:rPr>
        <w:t xml:space="preserve"> доходы по условным арендным платежам (возмещение коммунальных услуг)  </w:t>
      </w:r>
      <w:r w:rsidRPr="00A93E57">
        <w:rPr>
          <w:rFonts w:ascii="Times New Roman" w:hAnsi="Times New Roman" w:cs="Times New Roman"/>
          <w:sz w:val="22"/>
          <w:szCs w:val="22"/>
        </w:rPr>
        <w:t xml:space="preserve"> – на счете </w:t>
      </w:r>
      <w:r w:rsidRPr="00A93E57">
        <w:rPr>
          <w:rFonts w:ascii="Times New Roman" w:hAnsi="Times New Roman" w:cs="Times New Roman"/>
          <w:sz w:val="22"/>
          <w:szCs w:val="22"/>
          <w:shd w:val="clear" w:color="auto" w:fill="FFFFFF"/>
        </w:rPr>
        <w:t>КБК</w:t>
      </w:r>
      <w:r w:rsidR="00347A68" w:rsidRPr="00A93E57">
        <w:rPr>
          <w:rFonts w:ascii="Times New Roman" w:hAnsi="Times New Roman" w:cs="Times New Roman"/>
          <w:sz w:val="22"/>
          <w:szCs w:val="22"/>
        </w:rPr>
        <w:t> 2.109.61</w:t>
      </w:r>
      <w:r w:rsidRPr="00A93E57">
        <w:rPr>
          <w:rFonts w:ascii="Times New Roman" w:hAnsi="Times New Roman" w:cs="Times New Roman"/>
          <w:sz w:val="22"/>
          <w:szCs w:val="22"/>
        </w:rPr>
        <w:t>.000</w:t>
      </w:r>
      <w:r w:rsidR="003277CA" w:rsidRPr="00A93E57">
        <w:rPr>
          <w:rFonts w:ascii="Times New Roman" w:hAnsi="Times New Roman" w:cs="Times New Roman"/>
          <w:sz w:val="22"/>
          <w:szCs w:val="22"/>
        </w:rPr>
        <w:t>;</w:t>
      </w:r>
      <w:r w:rsidR="00347A68" w:rsidRPr="00A93E57">
        <w:rPr>
          <w:rFonts w:ascii="Times New Roman" w:hAnsi="Times New Roman" w:cs="Times New Roman"/>
          <w:sz w:val="22"/>
          <w:szCs w:val="22"/>
        </w:rPr>
        <w:br/>
      </w:r>
      <w:r w:rsidR="002367FA" w:rsidRPr="00A93E57">
        <w:rPr>
          <w:rFonts w:ascii="Times New Roman" w:hAnsi="Times New Roman" w:cs="Times New Roman"/>
          <w:sz w:val="22"/>
          <w:szCs w:val="22"/>
        </w:rPr>
        <w:t xml:space="preserve">– </w:t>
      </w:r>
      <w:r w:rsidR="00347A68" w:rsidRPr="00A93E57">
        <w:rPr>
          <w:rFonts w:ascii="Times New Roman" w:hAnsi="Times New Roman" w:cs="Times New Roman"/>
          <w:sz w:val="22"/>
          <w:szCs w:val="22"/>
        </w:rPr>
        <w:t>Оказание платных услуг (п</w:t>
      </w:r>
      <w:r w:rsidR="003317CB" w:rsidRPr="00A93E57">
        <w:rPr>
          <w:rFonts w:ascii="Times New Roman" w:hAnsi="Times New Roman" w:cs="Times New Roman"/>
          <w:sz w:val="22"/>
          <w:szCs w:val="22"/>
        </w:rPr>
        <w:t>роведение учебно-тренировочных занятий в шахматно-шашечном зале</w:t>
      </w:r>
      <w:r w:rsidR="00347A68" w:rsidRPr="00A93E57">
        <w:rPr>
          <w:rFonts w:ascii="Times New Roman" w:hAnsi="Times New Roman" w:cs="Times New Roman"/>
          <w:sz w:val="22"/>
          <w:szCs w:val="22"/>
        </w:rPr>
        <w:t>; о</w:t>
      </w:r>
      <w:r w:rsidR="003317CB" w:rsidRPr="00A93E57">
        <w:rPr>
          <w:rFonts w:ascii="Times New Roman" w:hAnsi="Times New Roman" w:cs="Times New Roman"/>
          <w:sz w:val="22"/>
          <w:szCs w:val="22"/>
        </w:rPr>
        <w:t xml:space="preserve">рганизация и проведение спортивно-массовых мероприятий в шахматно-шашечном зале по адресу: г. Пенза, ул. Рахманинова </w:t>
      </w:r>
      <w:r w:rsidR="00347A68" w:rsidRPr="00A93E57">
        <w:rPr>
          <w:rFonts w:ascii="Times New Roman" w:hAnsi="Times New Roman" w:cs="Times New Roman"/>
          <w:sz w:val="22"/>
          <w:szCs w:val="22"/>
        </w:rPr>
        <w:t>7/3; о</w:t>
      </w:r>
      <w:r w:rsidR="003317CB" w:rsidRPr="00A93E57">
        <w:rPr>
          <w:rFonts w:ascii="Times New Roman" w:hAnsi="Times New Roman" w:cs="Times New Roman"/>
          <w:sz w:val="22"/>
          <w:szCs w:val="22"/>
        </w:rPr>
        <w:t>рганизация и проведение спортивно-массовых мероприятий в шахматно-шашечном зале по адресу: г. Пенза, ул. Лермонтова 26Б</w:t>
      </w:r>
      <w:r w:rsidR="00347A68" w:rsidRPr="00A93E57">
        <w:rPr>
          <w:rFonts w:ascii="Times New Roman" w:hAnsi="Times New Roman" w:cs="Times New Roman"/>
          <w:sz w:val="22"/>
          <w:szCs w:val="22"/>
        </w:rPr>
        <w:t>) – на счете КБК 2.109.61</w:t>
      </w:r>
      <w:r w:rsidR="003317CB" w:rsidRPr="00A93E57">
        <w:rPr>
          <w:rFonts w:ascii="Times New Roman" w:hAnsi="Times New Roman" w:cs="Times New Roman"/>
          <w:sz w:val="22"/>
          <w:szCs w:val="22"/>
        </w:rPr>
        <w:t>.000.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7B31E4" w:rsidRPr="00A93E57" w:rsidRDefault="005D2DC7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4</w:t>
      </w:r>
      <w:r w:rsidR="00A93E57">
        <w:rPr>
          <w:rFonts w:ascii="Times New Roman" w:hAnsi="Times New Roman" w:cs="Times New Roman"/>
          <w:sz w:val="22"/>
          <w:szCs w:val="22"/>
        </w:rPr>
        <w:t>.2</w:t>
      </w:r>
      <w:r w:rsidR="007B31E4" w:rsidRPr="00A93E57">
        <w:rPr>
          <w:rFonts w:ascii="Times New Roman" w:hAnsi="Times New Roman" w:cs="Times New Roman"/>
          <w:sz w:val="22"/>
          <w:szCs w:val="22"/>
        </w:rPr>
        <w:t>. Расходами, которые не включаются в себестоимость (</w:t>
      </w:r>
      <w:proofErr w:type="spellStart"/>
      <w:r w:rsidR="007B31E4" w:rsidRPr="00A93E57">
        <w:rPr>
          <w:rFonts w:ascii="Times New Roman" w:hAnsi="Times New Roman" w:cs="Times New Roman"/>
          <w:sz w:val="22"/>
          <w:szCs w:val="22"/>
        </w:rPr>
        <w:t>нераспределяемые</w:t>
      </w:r>
      <w:proofErr w:type="spellEnd"/>
      <w:r w:rsidR="007B31E4" w:rsidRPr="00A93E57">
        <w:rPr>
          <w:rFonts w:ascii="Times New Roman" w:hAnsi="Times New Roman" w:cs="Times New Roman"/>
          <w:sz w:val="22"/>
          <w:szCs w:val="22"/>
        </w:rPr>
        <w:t xml:space="preserve"> расходы) и сразу списываются на финансовый результат (счет </w:t>
      </w:r>
      <w:r w:rsidR="007B31E4" w:rsidRPr="00A93E57">
        <w:rPr>
          <w:rFonts w:ascii="Times New Roman" w:hAnsi="Times New Roman" w:cs="Times New Roman"/>
          <w:sz w:val="22"/>
          <w:szCs w:val="22"/>
          <w:shd w:val="clear" w:color="auto" w:fill="FFFFFF"/>
        </w:rPr>
        <w:t>КБК</w:t>
      </w:r>
      <w:r w:rsidR="007B31E4" w:rsidRPr="00A93E57">
        <w:rPr>
          <w:rFonts w:ascii="Times New Roman" w:hAnsi="Times New Roman" w:cs="Times New Roman"/>
          <w:sz w:val="22"/>
          <w:szCs w:val="22"/>
        </w:rPr>
        <w:t> Х.401.20.000), признаются:</w:t>
      </w:r>
    </w:p>
    <w:p w:rsidR="007B31E4" w:rsidRPr="00A93E57" w:rsidRDefault="007B31E4" w:rsidP="002F0E03">
      <w:pPr>
        <w:pStyle w:val="a6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 xml:space="preserve">расходы на </w:t>
      </w:r>
      <w:r w:rsidR="00C93BB6" w:rsidRPr="00A93E57">
        <w:rPr>
          <w:rFonts w:ascii="Times New Roman" w:hAnsi="Times New Roman" w:cs="Times New Roman"/>
          <w:sz w:val="22"/>
          <w:szCs w:val="22"/>
        </w:rPr>
        <w:t>земельный налог</w:t>
      </w:r>
      <w:r w:rsidRPr="00A93E57">
        <w:rPr>
          <w:rFonts w:ascii="Times New Roman" w:hAnsi="Times New Roman" w:cs="Times New Roman"/>
          <w:sz w:val="22"/>
          <w:szCs w:val="22"/>
        </w:rPr>
        <w:t>;</w:t>
      </w:r>
    </w:p>
    <w:p w:rsidR="007B31E4" w:rsidRPr="00A93E57" w:rsidRDefault="007B31E4" w:rsidP="002F0E03">
      <w:pPr>
        <w:pStyle w:val="a6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расходы на транспортный налог;</w:t>
      </w:r>
    </w:p>
    <w:p w:rsidR="007B31E4" w:rsidRPr="00A93E57" w:rsidRDefault="007B31E4" w:rsidP="002F0E03">
      <w:pPr>
        <w:pStyle w:val="a6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расходы на налог на имущество;</w:t>
      </w:r>
    </w:p>
    <w:p w:rsidR="00C93BB6" w:rsidRPr="00A93E57" w:rsidRDefault="00C93BB6" w:rsidP="002F0E03">
      <w:pPr>
        <w:pStyle w:val="a6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расходы на плату за негативное воздействие на окружающую среду;</w:t>
      </w:r>
    </w:p>
    <w:p w:rsidR="00511B62" w:rsidRPr="00A93E57" w:rsidRDefault="007B31E4" w:rsidP="002F0E03">
      <w:pPr>
        <w:pStyle w:val="a6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штрафы и пени по налогам, штрафы, пени, неустойки за нарушение условий договоров</w:t>
      </w:r>
      <w:r w:rsidR="00C93BB6" w:rsidRPr="00A93E57">
        <w:rPr>
          <w:rFonts w:ascii="Times New Roman" w:hAnsi="Times New Roman" w:cs="Times New Roman"/>
          <w:sz w:val="22"/>
          <w:szCs w:val="22"/>
        </w:rPr>
        <w:t xml:space="preserve"> и другие экономические санкции</w:t>
      </w:r>
      <w:r w:rsidRPr="00A93E57">
        <w:rPr>
          <w:rFonts w:ascii="Times New Roman" w:hAnsi="Times New Roman" w:cs="Times New Roman"/>
          <w:sz w:val="22"/>
          <w:szCs w:val="22"/>
        </w:rPr>
        <w:t>;</w:t>
      </w:r>
    </w:p>
    <w:p w:rsidR="007B31E4" w:rsidRPr="00A93E57" w:rsidRDefault="007B31E4" w:rsidP="00C93BB6">
      <w:pPr>
        <w:pStyle w:val="a6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амортизация по недвижимому и особо ценному движимому имуществу, которое закреплено за учреждением или приобретено за счет средств, выделенных учредителем;</w:t>
      </w:r>
    </w:p>
    <w:p w:rsidR="007B31E4" w:rsidRPr="00A93E57" w:rsidRDefault="00592796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  <w:r w:rsidR="00B721AE" w:rsidRPr="00A93E57">
        <w:rPr>
          <w:rFonts w:ascii="Times New Roman" w:hAnsi="Times New Roman" w:cs="Times New Roman"/>
          <w:sz w:val="22"/>
          <w:szCs w:val="22"/>
        </w:rPr>
        <w:t> </w:t>
      </w:r>
    </w:p>
    <w:p w:rsidR="007B31E4" w:rsidRPr="00A93E57" w:rsidRDefault="005D2DC7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i/>
          <w:iCs/>
          <w:sz w:val="22"/>
          <w:szCs w:val="22"/>
        </w:rPr>
        <w:t>5</w:t>
      </w:r>
      <w:r w:rsidR="007B31E4" w:rsidRPr="00A93E57">
        <w:rPr>
          <w:rFonts w:ascii="Times New Roman" w:hAnsi="Times New Roman" w:cs="Times New Roman"/>
          <w:i/>
          <w:iCs/>
          <w:sz w:val="22"/>
          <w:szCs w:val="22"/>
        </w:rPr>
        <w:t>. Расчеты с подотчетными лицами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7B31E4" w:rsidRPr="00A93E57" w:rsidRDefault="005D2DC7" w:rsidP="009C5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5</w:t>
      </w:r>
      <w:r w:rsidR="007B31E4" w:rsidRPr="00A93E57">
        <w:rPr>
          <w:rFonts w:ascii="Times New Roman" w:hAnsi="Times New Roman" w:cs="Times New Roman"/>
          <w:sz w:val="22"/>
          <w:szCs w:val="22"/>
        </w:rPr>
        <w:t xml:space="preserve">.1. Денежные средства выдаются под отчет на основании </w:t>
      </w:r>
      <w:r w:rsidR="009C57E8" w:rsidRPr="00A93E57">
        <w:rPr>
          <w:rFonts w:ascii="Times New Roman" w:hAnsi="Times New Roman" w:cs="Times New Roman"/>
          <w:sz w:val="22"/>
          <w:szCs w:val="22"/>
        </w:rPr>
        <w:t>заявления штатного сотрудника, а так же лица, не состоящего в штате, согласованного</w:t>
      </w:r>
      <w:r w:rsidR="007B31E4" w:rsidRPr="00A93E57">
        <w:rPr>
          <w:rFonts w:ascii="Times New Roman" w:hAnsi="Times New Roman" w:cs="Times New Roman"/>
          <w:sz w:val="22"/>
          <w:szCs w:val="22"/>
        </w:rPr>
        <w:t xml:space="preserve"> с руководителем. Выдача денежных средс</w:t>
      </w:r>
      <w:r w:rsidR="009C57E8" w:rsidRPr="00A93E57">
        <w:rPr>
          <w:rFonts w:ascii="Times New Roman" w:hAnsi="Times New Roman" w:cs="Times New Roman"/>
          <w:sz w:val="22"/>
          <w:szCs w:val="22"/>
        </w:rPr>
        <w:t xml:space="preserve">тв под отчет производится путем </w:t>
      </w:r>
      <w:r w:rsidR="007B31E4" w:rsidRPr="00A93E57">
        <w:rPr>
          <w:rFonts w:ascii="Times New Roman" w:hAnsi="Times New Roman" w:cs="Times New Roman"/>
          <w:sz w:val="22"/>
          <w:szCs w:val="22"/>
        </w:rPr>
        <w:t>перечисления на зарплатную карту материально ответственного лица.</w:t>
      </w:r>
      <w:r w:rsidR="009C57E8" w:rsidRPr="00A93E57">
        <w:rPr>
          <w:rFonts w:ascii="Times New Roman" w:hAnsi="Times New Roman" w:cs="Times New Roman"/>
          <w:sz w:val="22"/>
          <w:szCs w:val="22"/>
        </w:rPr>
        <w:t xml:space="preserve"> Расчеты по выданным суммам </w:t>
      </w:r>
      <w:proofErr w:type="spellStart"/>
      <w:r w:rsidR="009C57E8" w:rsidRPr="00A93E57">
        <w:rPr>
          <w:rFonts w:ascii="Times New Roman" w:hAnsi="Times New Roman" w:cs="Times New Roman"/>
          <w:sz w:val="22"/>
          <w:szCs w:val="22"/>
        </w:rPr>
        <w:t>внештатникам</w:t>
      </w:r>
      <w:proofErr w:type="spellEnd"/>
      <w:r w:rsidR="009C57E8" w:rsidRPr="00A93E57">
        <w:rPr>
          <w:rFonts w:ascii="Times New Roman" w:hAnsi="Times New Roman" w:cs="Times New Roman"/>
          <w:sz w:val="22"/>
          <w:szCs w:val="22"/>
        </w:rPr>
        <w:t xml:space="preserve"> проходят в порядке, установленном для штатных сотрудников. 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 </w:t>
      </w:r>
    </w:p>
    <w:p w:rsidR="007B31E4" w:rsidRPr="00A93E57" w:rsidRDefault="005D2DC7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5</w:t>
      </w:r>
      <w:r w:rsidR="00A93E57">
        <w:rPr>
          <w:rFonts w:ascii="Times New Roman" w:hAnsi="Times New Roman" w:cs="Times New Roman"/>
          <w:sz w:val="22"/>
          <w:szCs w:val="22"/>
        </w:rPr>
        <w:t>.2</w:t>
      </w:r>
      <w:r w:rsidR="007B31E4" w:rsidRPr="00A93E57">
        <w:rPr>
          <w:rFonts w:ascii="Times New Roman" w:hAnsi="Times New Roman" w:cs="Times New Roman"/>
          <w:sz w:val="22"/>
          <w:szCs w:val="22"/>
        </w:rPr>
        <w:t>. При направлении сотрудников учреждения в служебные командировки на территории России расходы на них возмещаются в размере, установленном Порядком оформления служ</w:t>
      </w:r>
      <w:r w:rsidR="00E02C6D" w:rsidRPr="00A93E57">
        <w:rPr>
          <w:rFonts w:ascii="Times New Roman" w:hAnsi="Times New Roman" w:cs="Times New Roman"/>
          <w:sz w:val="22"/>
          <w:szCs w:val="22"/>
        </w:rPr>
        <w:t>ебных командировок (приложение 6</w:t>
      </w:r>
      <w:r w:rsidR="007B31E4" w:rsidRPr="00A93E57">
        <w:rPr>
          <w:rFonts w:ascii="Times New Roman" w:hAnsi="Times New Roman" w:cs="Times New Roman"/>
          <w:sz w:val="22"/>
          <w:szCs w:val="22"/>
        </w:rPr>
        <w:t>). Возмещение расходов на служебные командировки, превышающих размер, установленный указанным Порядком, производится по фактическим расходам за счет средств от деятельности, приносящей доход, с разрешения руководителя учреждения (оформленного приказом).</w:t>
      </w:r>
    </w:p>
    <w:p w:rsidR="001F171C" w:rsidRPr="00A93E57" w:rsidRDefault="001F171C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5F5B1A" w:rsidRPr="00A93E57" w:rsidRDefault="005D2DC7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5</w:t>
      </w:r>
      <w:r w:rsidR="007B31E4" w:rsidRPr="00A93E57">
        <w:rPr>
          <w:rFonts w:ascii="Times New Roman" w:hAnsi="Times New Roman" w:cs="Times New Roman"/>
          <w:sz w:val="22"/>
          <w:szCs w:val="22"/>
        </w:rPr>
        <w:t>.</w:t>
      </w:r>
      <w:r w:rsidR="00A93E57">
        <w:rPr>
          <w:rFonts w:ascii="Times New Roman" w:hAnsi="Times New Roman" w:cs="Times New Roman"/>
          <w:sz w:val="22"/>
          <w:szCs w:val="22"/>
        </w:rPr>
        <w:t>3</w:t>
      </w:r>
      <w:r w:rsidR="007B31E4" w:rsidRPr="00A93E57">
        <w:rPr>
          <w:rFonts w:ascii="Times New Roman" w:hAnsi="Times New Roman" w:cs="Times New Roman"/>
          <w:sz w:val="22"/>
          <w:szCs w:val="22"/>
        </w:rPr>
        <w:t>. По возвращении из командировки сотрудник представляет авансовый отчет об израсходованных суммах в течение трех рабочих дней.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0A2DA0" w:rsidRPr="00A93E57" w:rsidRDefault="005D2DC7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A93E57">
        <w:rPr>
          <w:rFonts w:ascii="Times New Roman" w:hAnsi="Times New Roman" w:cs="Times New Roman"/>
          <w:i/>
          <w:iCs/>
          <w:sz w:val="22"/>
          <w:szCs w:val="22"/>
        </w:rPr>
        <w:t>6</w:t>
      </w:r>
      <w:r w:rsidR="000A2DA0" w:rsidRPr="00A93E57">
        <w:rPr>
          <w:rFonts w:ascii="Times New Roman" w:hAnsi="Times New Roman" w:cs="Times New Roman"/>
          <w:i/>
          <w:iCs/>
          <w:sz w:val="22"/>
          <w:szCs w:val="22"/>
        </w:rPr>
        <w:t>. Учет расчетов с учредителем</w:t>
      </w:r>
    </w:p>
    <w:p w:rsidR="000A2DA0" w:rsidRPr="00A93E57" w:rsidRDefault="000A2DA0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0A2DA0" w:rsidRPr="00A93E57" w:rsidRDefault="005D2DC7" w:rsidP="00C75095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iCs/>
          <w:sz w:val="22"/>
          <w:szCs w:val="22"/>
        </w:rPr>
        <w:t>6</w:t>
      </w:r>
      <w:r w:rsidR="000A2DA0" w:rsidRPr="00A93E57">
        <w:rPr>
          <w:rFonts w:ascii="Times New Roman" w:hAnsi="Times New Roman" w:cs="Times New Roman"/>
          <w:iCs/>
          <w:sz w:val="22"/>
          <w:szCs w:val="22"/>
        </w:rPr>
        <w:t>.1.</w:t>
      </w:r>
      <w:r w:rsidRPr="00A93E57">
        <w:rPr>
          <w:rFonts w:ascii="Times New Roman" w:eastAsiaTheme="minorEastAsia" w:hAnsi="Times New Roman" w:cs="Times New Roman"/>
          <w:sz w:val="22"/>
          <w:szCs w:val="22"/>
        </w:rPr>
        <w:t xml:space="preserve"> На счете 0 210 06 000 «Расчеты с учредителем»</w:t>
      </w:r>
      <w:r w:rsidR="000A2DA0" w:rsidRPr="00A93E57">
        <w:rPr>
          <w:rFonts w:ascii="Times New Roman" w:eastAsiaTheme="minorEastAsia" w:hAnsi="Times New Roman" w:cs="Times New Roman"/>
          <w:sz w:val="22"/>
          <w:szCs w:val="22"/>
        </w:rPr>
        <w:t xml:space="preserve"> подлежит учету балансовая стоимость имущества, которым согласно действующему законодательству учреждение:</w:t>
      </w:r>
    </w:p>
    <w:p w:rsidR="000A2DA0" w:rsidRPr="00A93E57" w:rsidRDefault="000A2DA0" w:rsidP="00C7509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A93E57">
        <w:rPr>
          <w:rFonts w:ascii="Times New Roman" w:eastAsiaTheme="minorEastAsia" w:hAnsi="Times New Roman" w:cs="Times New Roman"/>
          <w:sz w:val="22"/>
          <w:szCs w:val="22"/>
        </w:rPr>
        <w:t>- может распоряжаться только по согласованию с собственником.</w:t>
      </w:r>
    </w:p>
    <w:p w:rsidR="000A2DA0" w:rsidRPr="00A93E57" w:rsidRDefault="000A2DA0" w:rsidP="00C7509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A93E57">
        <w:rPr>
          <w:rFonts w:ascii="Times New Roman" w:eastAsiaTheme="minorEastAsia" w:hAnsi="Times New Roman" w:cs="Times New Roman"/>
          <w:sz w:val="22"/>
          <w:szCs w:val="22"/>
        </w:rPr>
        <w:t xml:space="preserve">Основание: </w:t>
      </w:r>
      <w:hyperlink r:id="rId20" w:history="1">
        <w:r w:rsidRPr="00A93E57">
          <w:rPr>
            <w:rFonts w:ascii="Times New Roman" w:eastAsiaTheme="minorEastAsia" w:hAnsi="Times New Roman" w:cs="Times New Roman"/>
            <w:sz w:val="22"/>
            <w:szCs w:val="22"/>
          </w:rPr>
          <w:t>п. 238</w:t>
        </w:r>
      </w:hyperlink>
      <w:r w:rsidR="00C4682F" w:rsidRPr="00A93E57">
        <w:rPr>
          <w:rFonts w:ascii="Times New Roman" w:eastAsiaTheme="minorEastAsia" w:hAnsi="Times New Roman" w:cs="Times New Roman"/>
          <w:sz w:val="22"/>
          <w:szCs w:val="22"/>
        </w:rPr>
        <w:t xml:space="preserve"> Инструкции №</w:t>
      </w:r>
      <w:r w:rsidRPr="00A93E57">
        <w:rPr>
          <w:rFonts w:ascii="Times New Roman" w:eastAsiaTheme="minorEastAsia" w:hAnsi="Times New Roman" w:cs="Times New Roman"/>
          <w:sz w:val="22"/>
          <w:szCs w:val="22"/>
        </w:rPr>
        <w:t xml:space="preserve"> 157н</w:t>
      </w:r>
    </w:p>
    <w:p w:rsidR="000A2DA0" w:rsidRPr="00A93E57" w:rsidRDefault="000A2DA0" w:rsidP="000A2DA0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0A2DA0" w:rsidRPr="00A93E57" w:rsidRDefault="005D2DC7" w:rsidP="00C75095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A93E57">
        <w:rPr>
          <w:rFonts w:ascii="Times New Roman" w:eastAsiaTheme="minorEastAsia" w:hAnsi="Times New Roman" w:cs="Times New Roman"/>
          <w:sz w:val="22"/>
          <w:szCs w:val="22"/>
        </w:rPr>
        <w:t>6</w:t>
      </w:r>
      <w:r w:rsidR="000A2DA0" w:rsidRPr="00A93E57">
        <w:rPr>
          <w:rFonts w:ascii="Times New Roman" w:eastAsiaTheme="minorEastAsia" w:hAnsi="Times New Roman" w:cs="Times New Roman"/>
          <w:sz w:val="22"/>
          <w:szCs w:val="22"/>
        </w:rPr>
        <w:t xml:space="preserve">.2. Изменение (корректировка) показателя счета 0 210 06 000 "Расчеты с учредителем" осуществляется в корреспонденции со счетом 0 401 10 172 "Доходы от операций с активами" </w:t>
      </w:r>
    </w:p>
    <w:p w:rsidR="00C4682F" w:rsidRPr="00A93E57" w:rsidRDefault="000A2DA0" w:rsidP="00C7509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A93E57">
        <w:rPr>
          <w:rFonts w:ascii="Times New Roman" w:eastAsiaTheme="minorEastAsia" w:hAnsi="Times New Roman" w:cs="Times New Roman"/>
          <w:bCs/>
          <w:sz w:val="22"/>
          <w:szCs w:val="22"/>
        </w:rPr>
        <w:t>- один раз в год (перед составлением годовой отчетности).</w:t>
      </w:r>
    </w:p>
    <w:p w:rsidR="000A2DA0" w:rsidRPr="00A93E57" w:rsidRDefault="000A2DA0" w:rsidP="00C7509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A93E57">
        <w:rPr>
          <w:rFonts w:ascii="Times New Roman" w:eastAsiaTheme="minorEastAsia" w:hAnsi="Times New Roman" w:cs="Times New Roman"/>
          <w:sz w:val="22"/>
          <w:szCs w:val="22"/>
        </w:rPr>
        <w:t xml:space="preserve">Основание: </w:t>
      </w:r>
      <w:hyperlink r:id="rId21" w:history="1">
        <w:r w:rsidRPr="00A93E57">
          <w:rPr>
            <w:rFonts w:ascii="Times New Roman" w:eastAsiaTheme="minorEastAsia" w:hAnsi="Times New Roman" w:cs="Times New Roman"/>
            <w:sz w:val="22"/>
            <w:szCs w:val="22"/>
          </w:rPr>
          <w:t>п. 116</w:t>
        </w:r>
      </w:hyperlink>
      <w:r w:rsidR="00C4682F" w:rsidRPr="00A93E57">
        <w:rPr>
          <w:rFonts w:ascii="Times New Roman" w:eastAsiaTheme="minorEastAsia" w:hAnsi="Times New Roman" w:cs="Times New Roman"/>
          <w:sz w:val="22"/>
          <w:szCs w:val="22"/>
        </w:rPr>
        <w:t xml:space="preserve"> Инструкции №</w:t>
      </w:r>
      <w:r w:rsidRPr="00A93E57">
        <w:rPr>
          <w:rFonts w:ascii="Times New Roman" w:eastAsiaTheme="minorEastAsia" w:hAnsi="Times New Roman" w:cs="Times New Roman"/>
          <w:sz w:val="22"/>
          <w:szCs w:val="22"/>
        </w:rPr>
        <w:t xml:space="preserve"> 174н, </w:t>
      </w:r>
      <w:hyperlink r:id="rId22" w:history="1">
        <w:r w:rsidRPr="00A93E57">
          <w:rPr>
            <w:rFonts w:ascii="Times New Roman" w:eastAsiaTheme="minorEastAsia" w:hAnsi="Times New Roman" w:cs="Times New Roman"/>
            <w:sz w:val="22"/>
            <w:szCs w:val="22"/>
          </w:rPr>
          <w:t>п. 119</w:t>
        </w:r>
      </w:hyperlink>
      <w:r w:rsidR="00C4682F" w:rsidRPr="00A93E57">
        <w:rPr>
          <w:rFonts w:ascii="Times New Roman" w:eastAsiaTheme="minorEastAsia" w:hAnsi="Times New Roman" w:cs="Times New Roman"/>
          <w:sz w:val="22"/>
          <w:szCs w:val="22"/>
        </w:rPr>
        <w:t xml:space="preserve"> Инструкции № 183н.</w:t>
      </w:r>
    </w:p>
    <w:p w:rsidR="000A2DA0" w:rsidRPr="00A93E57" w:rsidRDefault="000A2DA0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i/>
          <w:iCs/>
          <w:sz w:val="22"/>
          <w:szCs w:val="22"/>
        </w:rPr>
        <w:lastRenderedPageBreak/>
        <w:t>7. Расчеты с дебиторами и кредиторами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7.1. Денежные средства от виновных лиц в возмещение ущерба, причиненного нефинансовым активам, отражаются по коду вида деятельности «2» – приносящая доход деятельность (собственные доходы учреждения).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Возмещение в натуральной форме ущерба, причиненного нефинансовым активам, отражается по коду вида финансового обеспечения (деятельности), по которому активы учитывались.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0A2DA0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7.2. 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Бух</w:t>
      </w:r>
      <w:r w:rsidR="00A93E57" w:rsidRPr="00A93E57">
        <w:rPr>
          <w:rFonts w:ascii="Times New Roman" w:hAnsi="Times New Roman" w:cs="Times New Roman"/>
          <w:sz w:val="22"/>
          <w:szCs w:val="22"/>
        </w:rPr>
        <w:t>галтерской справки (ф. 0504833)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A93E57">
        <w:rPr>
          <w:rFonts w:ascii="Times New Roman" w:hAnsi="Times New Roman" w:cs="Times New Roman"/>
          <w:i/>
          <w:sz w:val="22"/>
          <w:szCs w:val="22"/>
        </w:rPr>
        <w:t>9. Дебиторская и кредиторская задолженность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C73456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 xml:space="preserve">9.1. </w:t>
      </w:r>
      <w:r w:rsidR="00C73456" w:rsidRPr="00A93E57">
        <w:rPr>
          <w:rFonts w:ascii="Times New Roman" w:hAnsi="Times New Roman" w:cs="Times New Roman"/>
          <w:sz w:val="22"/>
          <w:szCs w:val="22"/>
        </w:rPr>
        <w:t>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 в порядке, утвержденном положением о признании дебиторской задолженности сомнительной и безнадежной к взысканию.</w:t>
      </w:r>
    </w:p>
    <w:p w:rsidR="007B31E4" w:rsidRPr="00A93E57" w:rsidRDefault="00C73456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Основание: пункт 339 Инструкции к Единому плану счетов № 157н, пункт 11 СГС «Доходы».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9.2. Кредиторская задолженность, не востребованная кредитором, списывается на финансовый результат на основании приказа руководителя учреждения.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задолженности, не востребованной кредиторами, срок исковой давности по которой истек. Срок исковой давности определяется в соответствии с законодательством РФ.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 xml:space="preserve">Одновременно списанная с балансового учета кредиторская задолженность отражается на </w:t>
      </w:r>
      <w:proofErr w:type="spellStart"/>
      <w:r w:rsidRPr="00A93E57">
        <w:rPr>
          <w:rFonts w:ascii="Times New Roman" w:hAnsi="Times New Roman" w:cs="Times New Roman"/>
          <w:sz w:val="22"/>
          <w:szCs w:val="22"/>
        </w:rPr>
        <w:t>забалансовом</w:t>
      </w:r>
      <w:proofErr w:type="spellEnd"/>
      <w:r w:rsidRPr="00A93E57">
        <w:rPr>
          <w:rFonts w:ascii="Times New Roman" w:hAnsi="Times New Roman" w:cs="Times New Roman"/>
          <w:sz w:val="22"/>
          <w:szCs w:val="22"/>
        </w:rPr>
        <w:t xml:space="preserve"> счете 20 «</w:t>
      </w:r>
      <w:r w:rsidR="00C4682F" w:rsidRPr="00A93E57">
        <w:rPr>
          <w:rFonts w:ascii="Times New Roman" w:hAnsi="Times New Roman" w:cs="Times New Roman"/>
          <w:sz w:val="22"/>
          <w:szCs w:val="22"/>
        </w:rPr>
        <w:t>Списанная з</w:t>
      </w:r>
      <w:r w:rsidRPr="00A93E57">
        <w:rPr>
          <w:rFonts w:ascii="Times New Roman" w:hAnsi="Times New Roman" w:cs="Times New Roman"/>
          <w:sz w:val="22"/>
          <w:szCs w:val="22"/>
        </w:rPr>
        <w:t>адолженность, не востребованная кредиторами».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 xml:space="preserve">Списание задолженности с </w:t>
      </w:r>
      <w:proofErr w:type="spellStart"/>
      <w:r w:rsidRPr="00A93E57">
        <w:rPr>
          <w:rFonts w:ascii="Times New Roman" w:hAnsi="Times New Roman" w:cs="Times New Roman"/>
          <w:sz w:val="22"/>
          <w:szCs w:val="22"/>
        </w:rPr>
        <w:t>забалансового</w:t>
      </w:r>
      <w:proofErr w:type="spellEnd"/>
      <w:r w:rsidRPr="00A93E57">
        <w:rPr>
          <w:rFonts w:ascii="Times New Roman" w:hAnsi="Times New Roman" w:cs="Times New Roman"/>
          <w:sz w:val="22"/>
          <w:szCs w:val="22"/>
        </w:rPr>
        <w:t xml:space="preserve"> учета осуществляется по итогам инвентаризации задолженности на основании решения инвентаризационной комиссии учреждения:</w:t>
      </w:r>
    </w:p>
    <w:p w:rsidR="007B31E4" w:rsidRPr="00A93E57" w:rsidRDefault="007B31E4" w:rsidP="002F0E03">
      <w:pPr>
        <w:pStyle w:val="a6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 xml:space="preserve">по истечении </w:t>
      </w:r>
      <w:r w:rsidRPr="00A93E5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пяти</w:t>
      </w:r>
      <w:r w:rsidRPr="00A93E57">
        <w:rPr>
          <w:rFonts w:ascii="Times New Roman" w:hAnsi="Times New Roman" w:cs="Times New Roman"/>
          <w:sz w:val="22"/>
          <w:szCs w:val="22"/>
        </w:rPr>
        <w:t xml:space="preserve"> лет отражения задолженности на </w:t>
      </w:r>
      <w:proofErr w:type="spellStart"/>
      <w:r w:rsidRPr="00A93E57">
        <w:rPr>
          <w:rFonts w:ascii="Times New Roman" w:hAnsi="Times New Roman" w:cs="Times New Roman"/>
          <w:sz w:val="22"/>
          <w:szCs w:val="22"/>
        </w:rPr>
        <w:t>забалансовом</w:t>
      </w:r>
      <w:proofErr w:type="spellEnd"/>
      <w:r w:rsidRPr="00A93E57">
        <w:rPr>
          <w:rFonts w:ascii="Times New Roman" w:hAnsi="Times New Roman" w:cs="Times New Roman"/>
          <w:sz w:val="22"/>
          <w:szCs w:val="22"/>
        </w:rPr>
        <w:t xml:space="preserve"> учете;</w:t>
      </w:r>
    </w:p>
    <w:p w:rsidR="007B31E4" w:rsidRPr="00A93E57" w:rsidRDefault="007B31E4" w:rsidP="002F0E03">
      <w:pPr>
        <w:pStyle w:val="a6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 xml:space="preserve">по завершении </w:t>
      </w:r>
      <w:proofErr w:type="gramStart"/>
      <w:r w:rsidRPr="00A93E57">
        <w:rPr>
          <w:rFonts w:ascii="Times New Roman" w:hAnsi="Times New Roman" w:cs="Times New Roman"/>
          <w:sz w:val="22"/>
          <w:szCs w:val="22"/>
        </w:rPr>
        <w:t>срока возможного возобновления процедуры взыскания задолженности</w:t>
      </w:r>
      <w:proofErr w:type="gramEnd"/>
      <w:r w:rsidRPr="00A93E57">
        <w:rPr>
          <w:rFonts w:ascii="Times New Roman" w:hAnsi="Times New Roman" w:cs="Times New Roman"/>
          <w:sz w:val="22"/>
          <w:szCs w:val="22"/>
        </w:rPr>
        <w:t xml:space="preserve"> согласно действующему законодательству;</w:t>
      </w:r>
    </w:p>
    <w:p w:rsidR="007B31E4" w:rsidRPr="00A93E57" w:rsidRDefault="007B31E4" w:rsidP="002F0E03">
      <w:pPr>
        <w:pStyle w:val="a6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при наличии документов, подтверждающих прекращение обязательства в связи со смертью (ликвидацией) контрагента.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Кредиторская задолженность списывается отдельно по каждому обязательству (кредитору).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Основание: пункты 371, 372 Инструкции к Единому плану счетов № 157н.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 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i/>
          <w:iCs/>
          <w:sz w:val="22"/>
          <w:szCs w:val="22"/>
        </w:rPr>
        <w:t>10. Финансовый результат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10.1. Доходы от предоставления права пользования активом (арендная плата) признается доходами текущего финансового года с одновременным уменьшением предстоящих доходов равномерно (ежемесячно) на протяжении срока пользования объектом учета аренды.</w:t>
      </w:r>
      <w:r w:rsidRPr="00A93E57">
        <w:rPr>
          <w:rFonts w:ascii="Times New Roman" w:hAnsi="Times New Roman" w:cs="Times New Roman"/>
          <w:sz w:val="22"/>
          <w:szCs w:val="22"/>
        </w:rPr>
        <w:br/>
        <w:t xml:space="preserve">Основание: пункт 25 </w:t>
      </w:r>
      <w:r w:rsidR="00C73456" w:rsidRPr="00A93E57">
        <w:rPr>
          <w:rFonts w:ascii="Times New Roman" w:hAnsi="Times New Roman" w:cs="Times New Roman"/>
          <w:sz w:val="22"/>
          <w:szCs w:val="22"/>
        </w:rPr>
        <w:t>СГС</w:t>
      </w:r>
      <w:r w:rsidRPr="00A93E57">
        <w:rPr>
          <w:rFonts w:ascii="Times New Roman" w:hAnsi="Times New Roman" w:cs="Times New Roman"/>
          <w:sz w:val="22"/>
          <w:szCs w:val="22"/>
        </w:rPr>
        <w:t xml:space="preserve"> «Аренда»</w:t>
      </w:r>
      <w:r w:rsidR="00C73456" w:rsidRPr="00A93E57">
        <w:rPr>
          <w:rFonts w:ascii="Times New Roman" w:hAnsi="Times New Roman" w:cs="Times New Roman"/>
          <w:sz w:val="22"/>
          <w:szCs w:val="22"/>
        </w:rPr>
        <w:t>, подпункт «а» пункта 55 СГС «Доходы»</w:t>
      </w:r>
      <w:r w:rsidRPr="00A93E57">
        <w:rPr>
          <w:rFonts w:ascii="Times New Roman" w:hAnsi="Times New Roman" w:cs="Times New Roman"/>
          <w:sz w:val="22"/>
          <w:szCs w:val="22"/>
        </w:rPr>
        <w:t>.</w:t>
      </w:r>
    </w:p>
    <w:p w:rsidR="009F396C" w:rsidRPr="00A93E57" w:rsidRDefault="009F396C" w:rsidP="002F0E0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F396C" w:rsidRPr="00A93E57" w:rsidRDefault="009E0DCD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10.2</w:t>
      </w:r>
      <w:r w:rsidR="009F396C" w:rsidRPr="00A93E57">
        <w:rPr>
          <w:rFonts w:ascii="Times New Roman" w:hAnsi="Times New Roman" w:cs="Times New Roman"/>
          <w:sz w:val="22"/>
          <w:szCs w:val="22"/>
        </w:rPr>
        <w:t>. Доходы текущего года начисляются:</w:t>
      </w:r>
    </w:p>
    <w:p w:rsidR="009F396C" w:rsidRPr="00A93E57" w:rsidRDefault="009F396C" w:rsidP="002F0E03">
      <w:pPr>
        <w:pStyle w:val="a6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от оказания платных услуг, работ – на дату подписания акта оказанных услуг, выполненных работ;</w:t>
      </w:r>
    </w:p>
    <w:p w:rsidR="009F396C" w:rsidRPr="00A93E57" w:rsidRDefault="009F396C" w:rsidP="002F0E03">
      <w:pPr>
        <w:pStyle w:val="a6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от передачи в аренду помещений – ежемесячно в последний день месяца;</w:t>
      </w:r>
    </w:p>
    <w:p w:rsidR="009F396C" w:rsidRPr="00A93E57" w:rsidRDefault="009F396C" w:rsidP="002F0E03">
      <w:pPr>
        <w:pStyle w:val="a6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от возмещения ущерба – на дату обнаружения ущерба на основании ведомости расхождений по результатам инвентаризации (ф. 0504092), на дату оценки ущерба на основании акта комиссии;</w:t>
      </w:r>
    </w:p>
    <w:p w:rsidR="009F396C" w:rsidRPr="00A93E57" w:rsidRDefault="009F396C" w:rsidP="002F0E03">
      <w:pPr>
        <w:pStyle w:val="a6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от реализации имущества – на дату подписания акта приема-передачи имущества;</w:t>
      </w:r>
    </w:p>
    <w:p w:rsidR="009F396C" w:rsidRPr="00A93E57" w:rsidRDefault="009F396C" w:rsidP="002F0E03">
      <w:pPr>
        <w:pStyle w:val="a6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от пожертвований – на дату подписания договора о пожертвовании либо на дату поступления имущества и денег, если письменный договор пожертвования не заключался;</w:t>
      </w:r>
    </w:p>
    <w:p w:rsidR="007B31E4" w:rsidRPr="00A93E57" w:rsidRDefault="009F396C" w:rsidP="002F0E03">
      <w:pPr>
        <w:pStyle w:val="a6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в виде спонсорской помощи – на дату подписани</w:t>
      </w:r>
      <w:r w:rsidR="009E0DCD" w:rsidRPr="00A93E57">
        <w:rPr>
          <w:rFonts w:ascii="Times New Roman" w:hAnsi="Times New Roman" w:cs="Times New Roman"/>
          <w:sz w:val="22"/>
          <w:szCs w:val="22"/>
        </w:rPr>
        <w:t>я договора о спонсорской помощи.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 </w:t>
      </w:r>
    </w:p>
    <w:p w:rsidR="007B31E4" w:rsidRPr="00A93E57" w:rsidRDefault="001D6B49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A93E57">
        <w:rPr>
          <w:rFonts w:ascii="Times New Roman" w:hAnsi="Times New Roman" w:cs="Times New Roman"/>
          <w:b/>
          <w:bCs/>
          <w:sz w:val="22"/>
          <w:szCs w:val="22"/>
          <w:lang w:val="en-US"/>
        </w:rPr>
        <w:t>VI</w:t>
      </w:r>
      <w:r w:rsidRPr="00A93E57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7B31E4" w:rsidRPr="00A93E57">
        <w:rPr>
          <w:rFonts w:ascii="Times New Roman" w:hAnsi="Times New Roman" w:cs="Times New Roman"/>
          <w:b/>
          <w:bCs/>
          <w:sz w:val="22"/>
          <w:szCs w:val="22"/>
        </w:rPr>
        <w:t>Инвентаризация имущества и обязательств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 xml:space="preserve">1. Инвентаризацию имущества и обязательств (в т. ч. числящихся на </w:t>
      </w:r>
      <w:proofErr w:type="spellStart"/>
      <w:r w:rsidRPr="00A93E57">
        <w:rPr>
          <w:rFonts w:ascii="Times New Roman" w:hAnsi="Times New Roman" w:cs="Times New Roman"/>
          <w:sz w:val="22"/>
          <w:szCs w:val="22"/>
        </w:rPr>
        <w:t>забалансовых</w:t>
      </w:r>
      <w:proofErr w:type="spellEnd"/>
      <w:r w:rsidRPr="00A93E57">
        <w:rPr>
          <w:rFonts w:ascii="Times New Roman" w:hAnsi="Times New Roman" w:cs="Times New Roman"/>
          <w:sz w:val="22"/>
          <w:szCs w:val="22"/>
        </w:rPr>
        <w:t xml:space="preserve"> счетах), а также финансовых результатов (в т. ч. расходов будущих периодов и резервов) проводит постоянно действующая инвентаризационная комиссия. Порядок и график проведения инвентаризации приведены в приложении 10.</w:t>
      </w:r>
      <w:r w:rsidRPr="00A93E57">
        <w:rPr>
          <w:rFonts w:ascii="Times New Roman" w:hAnsi="Times New Roman" w:cs="Times New Roman"/>
          <w:sz w:val="22"/>
          <w:szCs w:val="22"/>
        </w:rPr>
        <w:br/>
        <w:t>В отдельных случаях (при смене материально ответственных лиц, выявлении фактов хищения, стихийных бедствиях и т. д.) инвентаризацию может проводить специально созданная рабочая комиссия, состав которой утверждается отельным приказом руководителя учреждения.</w:t>
      </w:r>
    </w:p>
    <w:p w:rsidR="00473764" w:rsidRPr="00A93E57" w:rsidRDefault="0047376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lastRenderedPageBreak/>
        <w:t>Инвентаризационная комиссия в своей деятельности руководствуется положением о комиссии по поступлению и выбытию активов (приложение 11)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 xml:space="preserve">Основание: статья 11 Закона </w:t>
      </w:r>
      <w:r w:rsidR="00E81BEB" w:rsidRPr="00A93E57">
        <w:rPr>
          <w:rFonts w:ascii="Times New Roman" w:hAnsi="Times New Roman" w:cs="Times New Roman"/>
          <w:sz w:val="22"/>
          <w:szCs w:val="22"/>
        </w:rPr>
        <w:t>от 06.12.2011 № 402-ФЗ</w:t>
      </w:r>
      <w:r w:rsidRPr="00A93E57">
        <w:rPr>
          <w:rFonts w:ascii="Times New Roman" w:hAnsi="Times New Roman" w:cs="Times New Roman"/>
          <w:sz w:val="22"/>
          <w:szCs w:val="22"/>
        </w:rPr>
        <w:t xml:space="preserve">, раздел </w:t>
      </w:r>
      <w:r w:rsidRPr="00A93E57">
        <w:rPr>
          <w:rFonts w:ascii="Times New Roman" w:hAnsi="Times New Roman" w:cs="Times New Roman"/>
          <w:sz w:val="22"/>
          <w:szCs w:val="22"/>
          <w:lang w:val="en-US"/>
        </w:rPr>
        <w:t>VIII</w:t>
      </w:r>
      <w:r w:rsidRPr="00A93E57">
        <w:rPr>
          <w:rFonts w:ascii="Times New Roman" w:hAnsi="Times New Roman" w:cs="Times New Roman"/>
          <w:sz w:val="22"/>
          <w:szCs w:val="22"/>
        </w:rPr>
        <w:t xml:space="preserve"> </w:t>
      </w:r>
      <w:r w:rsidR="00E81BEB" w:rsidRPr="00A93E57">
        <w:rPr>
          <w:rFonts w:ascii="Times New Roman" w:hAnsi="Times New Roman" w:cs="Times New Roman"/>
          <w:sz w:val="22"/>
          <w:szCs w:val="22"/>
        </w:rPr>
        <w:t>СГС</w:t>
      </w:r>
      <w:r w:rsidRPr="00A93E57">
        <w:rPr>
          <w:rFonts w:ascii="Times New Roman" w:hAnsi="Times New Roman" w:cs="Times New Roman"/>
          <w:sz w:val="22"/>
          <w:szCs w:val="22"/>
        </w:rPr>
        <w:t xml:space="preserve"> «Концептуальные основы бухучета и отчетности».</w:t>
      </w:r>
    </w:p>
    <w:p w:rsidR="007B31E4" w:rsidRPr="00A93E57" w:rsidRDefault="007B31E4" w:rsidP="00EB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7B31E4" w:rsidRPr="00A93E57" w:rsidRDefault="007B31E4" w:rsidP="002F0E0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93E57">
        <w:rPr>
          <w:rFonts w:ascii="Times New Roman" w:hAnsi="Times New Roman" w:cs="Times New Roman"/>
          <w:b/>
          <w:sz w:val="22"/>
          <w:szCs w:val="22"/>
          <w:lang w:val="en-US"/>
        </w:rPr>
        <w:t>VII</w:t>
      </w:r>
      <w:r w:rsidRPr="00A93E57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A93E57">
        <w:rPr>
          <w:rFonts w:ascii="Times New Roman" w:hAnsi="Times New Roman" w:cs="Times New Roman"/>
          <w:b/>
          <w:bCs/>
          <w:sz w:val="22"/>
          <w:szCs w:val="22"/>
        </w:rPr>
        <w:t>Порядок организации и обеспечения внутреннего финансового контроля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1. Внутренний финансовый контроль в учреждении осуществляет комиссия. Помимо комиссии постоянный текущий контроль в ходе своей деятельности осуществляют в рамках своих полномочий:</w:t>
      </w:r>
    </w:p>
    <w:p w:rsidR="007B31E4" w:rsidRPr="00A93E57" w:rsidRDefault="007B31E4" w:rsidP="002F0E03">
      <w:pPr>
        <w:pStyle w:val="a6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руководителя учреждения, его заместители;</w:t>
      </w:r>
    </w:p>
    <w:p w:rsidR="007B31E4" w:rsidRPr="00A93E57" w:rsidRDefault="007B31E4" w:rsidP="002F0E03">
      <w:pPr>
        <w:pStyle w:val="a6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главный бухгалтер, сотрудники бухгалтерии;</w:t>
      </w:r>
    </w:p>
    <w:p w:rsidR="007B31E4" w:rsidRPr="00A93E57" w:rsidRDefault="007B31E4" w:rsidP="002F0E03">
      <w:pPr>
        <w:pStyle w:val="a6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иные должностные лица учреждения в соответствии со своими обязанностями.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A93E57">
        <w:rPr>
          <w:rFonts w:ascii="Times New Roman" w:hAnsi="Times New Roman" w:cs="Times New Roman"/>
          <w:b/>
          <w:sz w:val="22"/>
          <w:szCs w:val="22"/>
          <w:lang w:val="en-US"/>
        </w:rPr>
        <w:t>VIII</w:t>
      </w:r>
      <w:r w:rsidRPr="00A93E57">
        <w:rPr>
          <w:rFonts w:ascii="Times New Roman" w:hAnsi="Times New Roman" w:cs="Times New Roman"/>
          <w:b/>
          <w:bCs/>
          <w:sz w:val="22"/>
          <w:szCs w:val="22"/>
        </w:rPr>
        <w:t>. Бухгалтерская (финансовая) отчетность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CE6D4A" w:rsidRPr="00A93E57" w:rsidRDefault="00EB0038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1</w:t>
      </w:r>
      <w:r w:rsidR="00E81BEB" w:rsidRPr="00A93E57">
        <w:rPr>
          <w:rFonts w:ascii="Times New Roman" w:hAnsi="Times New Roman" w:cs="Times New Roman"/>
          <w:sz w:val="22"/>
          <w:szCs w:val="22"/>
        </w:rPr>
        <w:t>.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</w:t>
      </w:r>
      <w:r w:rsidR="00C4682F" w:rsidRPr="00A93E57">
        <w:rPr>
          <w:rFonts w:ascii="Times New Roman" w:hAnsi="Times New Roman" w:cs="Times New Roman"/>
          <w:sz w:val="22"/>
          <w:szCs w:val="22"/>
        </w:rPr>
        <w:t>дов деятельности и их оттоками.</w:t>
      </w:r>
    </w:p>
    <w:p w:rsidR="00E81BEB" w:rsidRPr="00A93E57" w:rsidRDefault="00E81BEB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Основание: пункт 19 СГС «</w:t>
      </w:r>
      <w:r w:rsidRPr="00A93E57">
        <w:rPr>
          <w:rFonts w:ascii="Times New Roman" w:hAnsi="Times New Roman" w:cs="Times New Roman"/>
          <w:sz w:val="22"/>
          <w:szCs w:val="22"/>
          <w:shd w:val="clear" w:color="auto" w:fill="FFFFFF"/>
        </w:rPr>
        <w:t>Отчет о движении</w:t>
      </w:r>
      <w:r w:rsidRPr="00A93E57">
        <w:rPr>
          <w:rFonts w:ascii="Times New Roman" w:hAnsi="Times New Roman" w:cs="Times New Roman"/>
          <w:sz w:val="22"/>
          <w:szCs w:val="22"/>
        </w:rPr>
        <w:t> денежных средств».</w:t>
      </w:r>
    </w:p>
    <w:p w:rsidR="00E136D2" w:rsidRPr="00A93E57" w:rsidRDefault="00E136D2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136D2" w:rsidRPr="00A93E57" w:rsidRDefault="00A93E57" w:rsidP="002F0E0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bookmarkStart w:id="0" w:name="_GoBack"/>
      <w:bookmarkEnd w:id="0"/>
      <w:r w:rsidR="00E136D2" w:rsidRPr="00A93E57">
        <w:rPr>
          <w:rFonts w:ascii="Times New Roman" w:hAnsi="Times New Roman" w:cs="Times New Roman"/>
          <w:sz w:val="22"/>
          <w:szCs w:val="22"/>
        </w:rPr>
        <w:t xml:space="preserve">. </w:t>
      </w:r>
      <w:r w:rsidR="00E136D2" w:rsidRPr="00A93E57">
        <w:rPr>
          <w:rFonts w:ascii="Times New Roman" w:hAnsi="Times New Roman" w:cs="Times New Roman"/>
          <w:bCs/>
          <w:iCs/>
          <w:sz w:val="22"/>
          <w:szCs w:val="22"/>
        </w:rPr>
        <w:t>Бухгалтерская отчетность формируется и хранится в виде электронного документа в информационной системе «Бюджет». Бумажная копия комплекта отчетности хранится у главного бухгалтера.</w:t>
      </w:r>
    </w:p>
    <w:p w:rsidR="00E136D2" w:rsidRPr="00A93E57" w:rsidRDefault="00E136D2" w:rsidP="002F0E03">
      <w:pPr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 xml:space="preserve">Основание: часть 7.1 статьи 13 Закона 06.12.2011 № 402-ФЗ. </w:t>
      </w:r>
    </w:p>
    <w:p w:rsidR="007B31E4" w:rsidRPr="00A93E57" w:rsidRDefault="007B31E4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81F09" w:rsidRPr="00A93E57" w:rsidRDefault="00281F09" w:rsidP="002F0E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93E57">
        <w:rPr>
          <w:rFonts w:ascii="Times New Roman" w:hAnsi="Times New Roman" w:cs="Times New Roman"/>
          <w:b/>
          <w:sz w:val="22"/>
          <w:szCs w:val="22"/>
          <w:lang w:val="en-US"/>
        </w:rPr>
        <w:t>IX</w:t>
      </w:r>
      <w:r w:rsidRPr="00A93E57">
        <w:rPr>
          <w:rFonts w:ascii="Times New Roman" w:hAnsi="Times New Roman" w:cs="Times New Roman"/>
          <w:b/>
          <w:sz w:val="22"/>
          <w:szCs w:val="22"/>
        </w:rPr>
        <w:t>. Порядок передачи документов бухгалтерского учета</w:t>
      </w:r>
      <w:r w:rsidR="00E81BEB" w:rsidRPr="00A93E57">
        <w:rPr>
          <w:rFonts w:ascii="Times New Roman" w:hAnsi="Times New Roman" w:cs="Times New Roman"/>
          <w:b/>
          <w:sz w:val="22"/>
          <w:szCs w:val="22"/>
        </w:rPr>
        <w:br/>
      </w:r>
      <w:r w:rsidRPr="00A93E57">
        <w:rPr>
          <w:rFonts w:ascii="Times New Roman" w:hAnsi="Times New Roman" w:cs="Times New Roman"/>
          <w:b/>
          <w:sz w:val="22"/>
          <w:szCs w:val="22"/>
        </w:rPr>
        <w:t xml:space="preserve"> при смене руководителя и главного бухгалтера</w:t>
      </w:r>
    </w:p>
    <w:p w:rsidR="00281F09" w:rsidRPr="00A93E57" w:rsidRDefault="00281F09" w:rsidP="002F0E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281F09" w:rsidRPr="00A93E57" w:rsidRDefault="00281F09" w:rsidP="002F0E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1. При смене руководителя или главного бухгалтера учреждения (далее – увольняемые лица) они обязаны в рамках передачи дел заместителю, новому должностному лицу, иному уполномоченному долж</w:t>
      </w:r>
      <w:r w:rsidR="00F13ED7" w:rsidRPr="00A93E57">
        <w:rPr>
          <w:rFonts w:ascii="Times New Roman" w:hAnsi="Times New Roman" w:cs="Times New Roman"/>
          <w:sz w:val="22"/>
          <w:szCs w:val="22"/>
        </w:rPr>
        <w:t>ностному лицу учреждения (далее </w:t>
      </w:r>
      <w:r w:rsidRPr="00A93E57">
        <w:rPr>
          <w:rFonts w:ascii="Times New Roman" w:hAnsi="Times New Roman" w:cs="Times New Roman"/>
          <w:sz w:val="22"/>
          <w:szCs w:val="22"/>
        </w:rPr>
        <w:t>– уполномоченное лицо) передать документы бухгалтерского учета, а также печати и штампы, хранящиеся в бухгалтерии.</w:t>
      </w:r>
    </w:p>
    <w:p w:rsidR="00281F09" w:rsidRPr="00A93E57" w:rsidRDefault="00281F09" w:rsidP="002F0E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281F09" w:rsidRPr="00A93E57" w:rsidRDefault="00281F09" w:rsidP="002F0E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2. Передача бухгалтерских документов и печатей проводится на основании приказа руководителя учреждения или</w:t>
      </w:r>
      <w:r w:rsidR="00645ECA" w:rsidRPr="00A93E57">
        <w:rPr>
          <w:rFonts w:ascii="Times New Roman" w:hAnsi="Times New Roman" w:cs="Times New Roman"/>
          <w:sz w:val="22"/>
          <w:szCs w:val="22"/>
        </w:rPr>
        <w:t xml:space="preserve"> учредителя</w:t>
      </w:r>
      <w:r w:rsidRPr="00A93E57">
        <w:rPr>
          <w:rFonts w:ascii="Times New Roman" w:hAnsi="Times New Roman" w:cs="Times New Roman"/>
          <w:sz w:val="22"/>
          <w:szCs w:val="22"/>
        </w:rPr>
        <w:t>.</w:t>
      </w:r>
    </w:p>
    <w:p w:rsidR="00281F09" w:rsidRPr="00A93E57" w:rsidRDefault="00281F09" w:rsidP="002F0E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281F09" w:rsidRPr="00A93E57" w:rsidRDefault="00281F09" w:rsidP="002F0E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 xml:space="preserve">3. Передача документов бухучета, печатей и штампов осуществляется при участии комиссии, создаваемой в учреждении.  </w:t>
      </w:r>
    </w:p>
    <w:p w:rsidR="00281F09" w:rsidRPr="00A93E57" w:rsidRDefault="00281F09" w:rsidP="002F0E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 xml:space="preserve">Прием-передача </w:t>
      </w:r>
      <w:r w:rsidR="000651D6" w:rsidRPr="00A93E57">
        <w:rPr>
          <w:rFonts w:ascii="Times New Roman" w:hAnsi="Times New Roman" w:cs="Times New Roman"/>
          <w:sz w:val="22"/>
          <w:szCs w:val="22"/>
        </w:rPr>
        <w:t>бухгалтерских документов оформляется актом приема-передачи</w:t>
      </w:r>
      <w:r w:rsidRPr="00A93E57">
        <w:rPr>
          <w:rFonts w:ascii="Times New Roman" w:hAnsi="Times New Roman" w:cs="Times New Roman"/>
          <w:sz w:val="22"/>
          <w:szCs w:val="22"/>
        </w:rPr>
        <w:t>. К акту прилагается перечень передаваемых документов, их количество и тип.</w:t>
      </w:r>
    </w:p>
    <w:p w:rsidR="00281F09" w:rsidRPr="00A93E57" w:rsidRDefault="00281F09" w:rsidP="002F0E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Акт приема-передачи дел должен полностью отражать все существенные недостатки и нарушения в организации работы бухгалтерии.</w:t>
      </w:r>
    </w:p>
    <w:p w:rsidR="00281F09" w:rsidRPr="00A93E57" w:rsidRDefault="00281F09" w:rsidP="002F0E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Акт приема-передачи подписывается уполномоченным лицом, принимающим дела, и членами комиссии.</w:t>
      </w:r>
    </w:p>
    <w:p w:rsidR="00281F09" w:rsidRPr="00A93E57" w:rsidRDefault="00281F09" w:rsidP="002F0E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При необходимости члены комиссии включают в акт свои рекомендации и предложения, которые возникли при приеме-передаче дел.</w:t>
      </w:r>
    </w:p>
    <w:p w:rsidR="00281F09" w:rsidRPr="00A93E57" w:rsidRDefault="00281F09" w:rsidP="002F0E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93E57">
        <w:rPr>
          <w:rFonts w:ascii="Times New Roman" w:hAnsi="Times New Roman" w:cs="Times New Roman"/>
          <w:sz w:val="22"/>
          <w:szCs w:val="22"/>
        </w:rPr>
        <w:t> </w:t>
      </w:r>
    </w:p>
    <w:p w:rsidR="001D6B49" w:rsidRPr="00A93E57" w:rsidRDefault="001D6B49" w:rsidP="002F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85A6F" w:rsidRPr="00A93E57" w:rsidRDefault="00185A6F" w:rsidP="002F0E03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185A6F" w:rsidRPr="00A93E57" w:rsidSect="00C7509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89" w:rsidRDefault="00D25689" w:rsidP="00E97362">
      <w:r>
        <w:separator/>
      </w:r>
    </w:p>
  </w:endnote>
  <w:endnote w:type="continuationSeparator" w:id="0">
    <w:p w:rsidR="00D25689" w:rsidRDefault="00D25689" w:rsidP="00E9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89" w:rsidRDefault="00D25689" w:rsidP="00E97362">
      <w:r>
        <w:separator/>
      </w:r>
    </w:p>
  </w:footnote>
  <w:footnote w:type="continuationSeparator" w:id="0">
    <w:p w:rsidR="00D25689" w:rsidRDefault="00D25689" w:rsidP="00E9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88"/>
    <w:multiLevelType w:val="hybridMultilevel"/>
    <w:tmpl w:val="171A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4373"/>
    <w:multiLevelType w:val="hybridMultilevel"/>
    <w:tmpl w:val="C35E8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5477D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1B324F"/>
    <w:multiLevelType w:val="hybridMultilevel"/>
    <w:tmpl w:val="57FE1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D5D69"/>
    <w:multiLevelType w:val="hybridMultilevel"/>
    <w:tmpl w:val="824E5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C3308"/>
    <w:multiLevelType w:val="multilevel"/>
    <w:tmpl w:val="B2142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8">
    <w:nsid w:val="132C2529"/>
    <w:multiLevelType w:val="multilevel"/>
    <w:tmpl w:val="9C9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A63A02"/>
    <w:multiLevelType w:val="hybridMultilevel"/>
    <w:tmpl w:val="DC8E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A6F7F"/>
    <w:multiLevelType w:val="hybridMultilevel"/>
    <w:tmpl w:val="D426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72EE2"/>
    <w:multiLevelType w:val="hybridMultilevel"/>
    <w:tmpl w:val="9ED0F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46741"/>
    <w:multiLevelType w:val="hybridMultilevel"/>
    <w:tmpl w:val="DB82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A29B4"/>
    <w:multiLevelType w:val="hybridMultilevel"/>
    <w:tmpl w:val="23B0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E186E"/>
    <w:multiLevelType w:val="hybridMultilevel"/>
    <w:tmpl w:val="DFD4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F1270"/>
    <w:multiLevelType w:val="hybridMultilevel"/>
    <w:tmpl w:val="ECEE0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47682"/>
    <w:multiLevelType w:val="hybridMultilevel"/>
    <w:tmpl w:val="4B1A9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C75F8"/>
    <w:multiLevelType w:val="hybridMultilevel"/>
    <w:tmpl w:val="5010D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95B9A"/>
    <w:multiLevelType w:val="hybridMultilevel"/>
    <w:tmpl w:val="EB84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91509"/>
    <w:multiLevelType w:val="hybridMultilevel"/>
    <w:tmpl w:val="7018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97091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6E31CD"/>
    <w:multiLevelType w:val="hybridMultilevel"/>
    <w:tmpl w:val="66DC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63904"/>
    <w:multiLevelType w:val="hybridMultilevel"/>
    <w:tmpl w:val="FA984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785FB6"/>
    <w:multiLevelType w:val="hybridMultilevel"/>
    <w:tmpl w:val="28361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303FE"/>
    <w:multiLevelType w:val="hybridMultilevel"/>
    <w:tmpl w:val="5852D72E"/>
    <w:lvl w:ilvl="0" w:tplc="4008DE72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">
    <w:nsid w:val="43AB30DC"/>
    <w:multiLevelType w:val="hybridMultilevel"/>
    <w:tmpl w:val="6638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E0E86"/>
    <w:multiLevelType w:val="hybridMultilevel"/>
    <w:tmpl w:val="A76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C0E05"/>
    <w:multiLevelType w:val="hybridMultilevel"/>
    <w:tmpl w:val="FB22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AA2AFE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173DF5"/>
    <w:multiLevelType w:val="hybridMultilevel"/>
    <w:tmpl w:val="4D9C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23299"/>
    <w:multiLevelType w:val="hybridMultilevel"/>
    <w:tmpl w:val="8A96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96618"/>
    <w:multiLevelType w:val="hybridMultilevel"/>
    <w:tmpl w:val="00E0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54206"/>
    <w:multiLevelType w:val="hybridMultilevel"/>
    <w:tmpl w:val="4DC2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83A8C"/>
    <w:multiLevelType w:val="hybridMultilevel"/>
    <w:tmpl w:val="AA760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E364FF"/>
    <w:multiLevelType w:val="hybridMultilevel"/>
    <w:tmpl w:val="A1920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A7932"/>
    <w:multiLevelType w:val="hybridMultilevel"/>
    <w:tmpl w:val="ACDA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50F1D"/>
    <w:multiLevelType w:val="hybridMultilevel"/>
    <w:tmpl w:val="F95E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56B53"/>
    <w:multiLevelType w:val="hybridMultilevel"/>
    <w:tmpl w:val="2516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54D42"/>
    <w:multiLevelType w:val="hybridMultilevel"/>
    <w:tmpl w:val="4A70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459BF"/>
    <w:multiLevelType w:val="hybridMultilevel"/>
    <w:tmpl w:val="8AD8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6B2AD2"/>
    <w:multiLevelType w:val="hybridMultilevel"/>
    <w:tmpl w:val="D0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1"/>
  </w:num>
  <w:num w:numId="3">
    <w:abstractNumId w:val="40"/>
  </w:num>
  <w:num w:numId="4">
    <w:abstractNumId w:val="20"/>
  </w:num>
  <w:num w:numId="5">
    <w:abstractNumId w:val="27"/>
  </w:num>
  <w:num w:numId="6">
    <w:abstractNumId w:val="32"/>
  </w:num>
  <w:num w:numId="7">
    <w:abstractNumId w:val="11"/>
  </w:num>
  <w:num w:numId="8">
    <w:abstractNumId w:val="21"/>
  </w:num>
  <w:num w:numId="9">
    <w:abstractNumId w:val="34"/>
  </w:num>
  <w:num w:numId="10">
    <w:abstractNumId w:val="29"/>
  </w:num>
  <w:num w:numId="11">
    <w:abstractNumId w:val="37"/>
  </w:num>
  <w:num w:numId="12">
    <w:abstractNumId w:val="25"/>
  </w:num>
  <w:num w:numId="13">
    <w:abstractNumId w:val="1"/>
  </w:num>
  <w:num w:numId="14">
    <w:abstractNumId w:val="19"/>
  </w:num>
  <w:num w:numId="15">
    <w:abstractNumId w:val="18"/>
  </w:num>
  <w:num w:numId="16">
    <w:abstractNumId w:val="36"/>
  </w:num>
  <w:num w:numId="17">
    <w:abstractNumId w:val="17"/>
  </w:num>
  <w:num w:numId="18">
    <w:abstractNumId w:val="14"/>
  </w:num>
  <w:num w:numId="19">
    <w:abstractNumId w:val="42"/>
  </w:num>
  <w:num w:numId="20">
    <w:abstractNumId w:val="23"/>
  </w:num>
  <w:num w:numId="21">
    <w:abstractNumId w:val="39"/>
  </w:num>
  <w:num w:numId="22">
    <w:abstractNumId w:val="22"/>
  </w:num>
  <w:num w:numId="23">
    <w:abstractNumId w:val="8"/>
  </w:num>
  <w:num w:numId="24">
    <w:abstractNumId w:val="0"/>
  </w:num>
  <w:num w:numId="25">
    <w:abstractNumId w:val="16"/>
  </w:num>
  <w:num w:numId="26">
    <w:abstractNumId w:val="31"/>
  </w:num>
  <w:num w:numId="27">
    <w:abstractNumId w:val="30"/>
  </w:num>
  <w:num w:numId="28">
    <w:abstractNumId w:val="33"/>
  </w:num>
  <w:num w:numId="29">
    <w:abstractNumId w:val="15"/>
  </w:num>
  <w:num w:numId="30">
    <w:abstractNumId w:val="13"/>
  </w:num>
  <w:num w:numId="31">
    <w:abstractNumId w:val="6"/>
  </w:num>
  <w:num w:numId="32">
    <w:abstractNumId w:val="12"/>
  </w:num>
  <w:num w:numId="33">
    <w:abstractNumId w:val="38"/>
  </w:num>
  <w:num w:numId="34">
    <w:abstractNumId w:val="4"/>
  </w:num>
  <w:num w:numId="35">
    <w:abstractNumId w:val="28"/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7"/>
  </w:num>
  <w:num w:numId="39">
    <w:abstractNumId w:val="24"/>
  </w:num>
  <w:num w:numId="40">
    <w:abstractNumId w:val="35"/>
  </w:num>
  <w:num w:numId="41">
    <w:abstractNumId w:val="26"/>
  </w:num>
  <w:num w:numId="42">
    <w:abstractNumId w:val="9"/>
  </w:num>
  <w:num w:numId="43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0A"/>
    <w:rsid w:val="00004B8D"/>
    <w:rsid w:val="00006712"/>
    <w:rsid w:val="0001198A"/>
    <w:rsid w:val="00011C9C"/>
    <w:rsid w:val="0001681C"/>
    <w:rsid w:val="00017DAF"/>
    <w:rsid w:val="00023656"/>
    <w:rsid w:val="00025845"/>
    <w:rsid w:val="000350FB"/>
    <w:rsid w:val="000362B7"/>
    <w:rsid w:val="0003727E"/>
    <w:rsid w:val="00043642"/>
    <w:rsid w:val="0004541B"/>
    <w:rsid w:val="000503EB"/>
    <w:rsid w:val="0005100F"/>
    <w:rsid w:val="00054A26"/>
    <w:rsid w:val="000603DA"/>
    <w:rsid w:val="000639A1"/>
    <w:rsid w:val="000651D6"/>
    <w:rsid w:val="00065453"/>
    <w:rsid w:val="00072DF4"/>
    <w:rsid w:val="0007448F"/>
    <w:rsid w:val="0008396B"/>
    <w:rsid w:val="0008681C"/>
    <w:rsid w:val="00086E92"/>
    <w:rsid w:val="00092563"/>
    <w:rsid w:val="0009283C"/>
    <w:rsid w:val="0009762C"/>
    <w:rsid w:val="000A2DA0"/>
    <w:rsid w:val="000A4582"/>
    <w:rsid w:val="000A502E"/>
    <w:rsid w:val="000A5E97"/>
    <w:rsid w:val="000A690D"/>
    <w:rsid w:val="000A6E2C"/>
    <w:rsid w:val="000B669A"/>
    <w:rsid w:val="000C1430"/>
    <w:rsid w:val="000C2CBD"/>
    <w:rsid w:val="000C2DF2"/>
    <w:rsid w:val="000D29FD"/>
    <w:rsid w:val="000D6A12"/>
    <w:rsid w:val="000D7BAA"/>
    <w:rsid w:val="000E73D6"/>
    <w:rsid w:val="00102CEE"/>
    <w:rsid w:val="00104110"/>
    <w:rsid w:val="00105E6B"/>
    <w:rsid w:val="00106228"/>
    <w:rsid w:val="001063EE"/>
    <w:rsid w:val="00113AFB"/>
    <w:rsid w:val="00131588"/>
    <w:rsid w:val="0013217E"/>
    <w:rsid w:val="001331EC"/>
    <w:rsid w:val="0013512D"/>
    <w:rsid w:val="00136184"/>
    <w:rsid w:val="00144845"/>
    <w:rsid w:val="0015249E"/>
    <w:rsid w:val="00153BCC"/>
    <w:rsid w:val="00157941"/>
    <w:rsid w:val="00164F6A"/>
    <w:rsid w:val="00185819"/>
    <w:rsid w:val="00185A6F"/>
    <w:rsid w:val="00193822"/>
    <w:rsid w:val="00197F52"/>
    <w:rsid w:val="001B2372"/>
    <w:rsid w:val="001B2F00"/>
    <w:rsid w:val="001D6B49"/>
    <w:rsid w:val="001D723D"/>
    <w:rsid w:val="001E2561"/>
    <w:rsid w:val="001E2DC2"/>
    <w:rsid w:val="001E497B"/>
    <w:rsid w:val="001F0FCB"/>
    <w:rsid w:val="001F171C"/>
    <w:rsid w:val="001F4F55"/>
    <w:rsid w:val="002036BE"/>
    <w:rsid w:val="00216D98"/>
    <w:rsid w:val="002204F1"/>
    <w:rsid w:val="00226EE5"/>
    <w:rsid w:val="0022746B"/>
    <w:rsid w:val="00232CF3"/>
    <w:rsid w:val="002367FA"/>
    <w:rsid w:val="00237F0C"/>
    <w:rsid w:val="00240DC1"/>
    <w:rsid w:val="002519D7"/>
    <w:rsid w:val="0025366A"/>
    <w:rsid w:val="00263C86"/>
    <w:rsid w:val="00264707"/>
    <w:rsid w:val="00266646"/>
    <w:rsid w:val="00271721"/>
    <w:rsid w:val="00276389"/>
    <w:rsid w:val="002775F5"/>
    <w:rsid w:val="00281F09"/>
    <w:rsid w:val="00284CA8"/>
    <w:rsid w:val="002875AB"/>
    <w:rsid w:val="002972DA"/>
    <w:rsid w:val="002A148E"/>
    <w:rsid w:val="002A58D3"/>
    <w:rsid w:val="002B0D2D"/>
    <w:rsid w:val="002C0440"/>
    <w:rsid w:val="002C172E"/>
    <w:rsid w:val="002C22E4"/>
    <w:rsid w:val="002C4693"/>
    <w:rsid w:val="002C495D"/>
    <w:rsid w:val="002C65BE"/>
    <w:rsid w:val="002D2A8D"/>
    <w:rsid w:val="002D7609"/>
    <w:rsid w:val="002E4926"/>
    <w:rsid w:val="002E498D"/>
    <w:rsid w:val="002E4A65"/>
    <w:rsid w:val="002E5731"/>
    <w:rsid w:val="002F0E03"/>
    <w:rsid w:val="002F1EE4"/>
    <w:rsid w:val="002F74A3"/>
    <w:rsid w:val="00303EC0"/>
    <w:rsid w:val="00304A3A"/>
    <w:rsid w:val="0031564F"/>
    <w:rsid w:val="003277CA"/>
    <w:rsid w:val="00330E68"/>
    <w:rsid w:val="003317CB"/>
    <w:rsid w:val="00331AF2"/>
    <w:rsid w:val="003332BE"/>
    <w:rsid w:val="00333C85"/>
    <w:rsid w:val="00334AC5"/>
    <w:rsid w:val="00341FC4"/>
    <w:rsid w:val="00345FE4"/>
    <w:rsid w:val="003465EB"/>
    <w:rsid w:val="00347A68"/>
    <w:rsid w:val="00362884"/>
    <w:rsid w:val="003669EA"/>
    <w:rsid w:val="00367FEF"/>
    <w:rsid w:val="00371664"/>
    <w:rsid w:val="00374738"/>
    <w:rsid w:val="00374FE1"/>
    <w:rsid w:val="0037593A"/>
    <w:rsid w:val="00377F33"/>
    <w:rsid w:val="00385422"/>
    <w:rsid w:val="0039186F"/>
    <w:rsid w:val="003946D2"/>
    <w:rsid w:val="00397E53"/>
    <w:rsid w:val="003B0E68"/>
    <w:rsid w:val="003B24E0"/>
    <w:rsid w:val="003B2DCD"/>
    <w:rsid w:val="003B3F17"/>
    <w:rsid w:val="003B66EB"/>
    <w:rsid w:val="003D6366"/>
    <w:rsid w:val="003D74FD"/>
    <w:rsid w:val="003E0AB2"/>
    <w:rsid w:val="003E15C7"/>
    <w:rsid w:val="003E4E49"/>
    <w:rsid w:val="003F0483"/>
    <w:rsid w:val="003F6ACB"/>
    <w:rsid w:val="004059BB"/>
    <w:rsid w:val="00423BE3"/>
    <w:rsid w:val="004470A0"/>
    <w:rsid w:val="00452278"/>
    <w:rsid w:val="00462F16"/>
    <w:rsid w:val="00465E07"/>
    <w:rsid w:val="00466DF3"/>
    <w:rsid w:val="00473764"/>
    <w:rsid w:val="00474317"/>
    <w:rsid w:val="00482B15"/>
    <w:rsid w:val="00483670"/>
    <w:rsid w:val="004931BE"/>
    <w:rsid w:val="00493B20"/>
    <w:rsid w:val="004A4C96"/>
    <w:rsid w:val="004B07EB"/>
    <w:rsid w:val="004B5514"/>
    <w:rsid w:val="004B609C"/>
    <w:rsid w:val="004C4982"/>
    <w:rsid w:val="004C5D22"/>
    <w:rsid w:val="004C7157"/>
    <w:rsid w:val="004D139D"/>
    <w:rsid w:val="004D2719"/>
    <w:rsid w:val="004D2CAF"/>
    <w:rsid w:val="004D3972"/>
    <w:rsid w:val="004D523F"/>
    <w:rsid w:val="004D6762"/>
    <w:rsid w:val="004E137D"/>
    <w:rsid w:val="004E2F4B"/>
    <w:rsid w:val="004E3485"/>
    <w:rsid w:val="004F4082"/>
    <w:rsid w:val="004F6529"/>
    <w:rsid w:val="004F6E82"/>
    <w:rsid w:val="00501598"/>
    <w:rsid w:val="00511B62"/>
    <w:rsid w:val="0051339D"/>
    <w:rsid w:val="00516B3D"/>
    <w:rsid w:val="00517184"/>
    <w:rsid w:val="00520AE0"/>
    <w:rsid w:val="005251A4"/>
    <w:rsid w:val="00526CBD"/>
    <w:rsid w:val="005315C8"/>
    <w:rsid w:val="005342DF"/>
    <w:rsid w:val="00534A43"/>
    <w:rsid w:val="00543007"/>
    <w:rsid w:val="00544F56"/>
    <w:rsid w:val="005462A9"/>
    <w:rsid w:val="005502A0"/>
    <w:rsid w:val="00551368"/>
    <w:rsid w:val="005619FF"/>
    <w:rsid w:val="005628D3"/>
    <w:rsid w:val="005706EA"/>
    <w:rsid w:val="005724C1"/>
    <w:rsid w:val="0058631C"/>
    <w:rsid w:val="005867E5"/>
    <w:rsid w:val="00587115"/>
    <w:rsid w:val="00590FDE"/>
    <w:rsid w:val="005914C4"/>
    <w:rsid w:val="005923A0"/>
    <w:rsid w:val="00592796"/>
    <w:rsid w:val="00596808"/>
    <w:rsid w:val="005A2658"/>
    <w:rsid w:val="005A47DC"/>
    <w:rsid w:val="005A6829"/>
    <w:rsid w:val="005A7250"/>
    <w:rsid w:val="005B0CE6"/>
    <w:rsid w:val="005B2A7C"/>
    <w:rsid w:val="005B5662"/>
    <w:rsid w:val="005D2DC7"/>
    <w:rsid w:val="005D66F9"/>
    <w:rsid w:val="005D6881"/>
    <w:rsid w:val="005E19F7"/>
    <w:rsid w:val="005F0518"/>
    <w:rsid w:val="005F1292"/>
    <w:rsid w:val="005F4D73"/>
    <w:rsid w:val="005F5B1A"/>
    <w:rsid w:val="00600094"/>
    <w:rsid w:val="0060595B"/>
    <w:rsid w:val="00607037"/>
    <w:rsid w:val="00614410"/>
    <w:rsid w:val="006150DF"/>
    <w:rsid w:val="00616BFA"/>
    <w:rsid w:val="00617BE7"/>
    <w:rsid w:val="00626E8C"/>
    <w:rsid w:val="00627955"/>
    <w:rsid w:val="00631C9F"/>
    <w:rsid w:val="00644DFD"/>
    <w:rsid w:val="00645ECA"/>
    <w:rsid w:val="00655ED3"/>
    <w:rsid w:val="00657E3C"/>
    <w:rsid w:val="006601BA"/>
    <w:rsid w:val="00666C7E"/>
    <w:rsid w:val="00684665"/>
    <w:rsid w:val="006A63AE"/>
    <w:rsid w:val="006B1104"/>
    <w:rsid w:val="006B2DDB"/>
    <w:rsid w:val="006C4200"/>
    <w:rsid w:val="006C5EE3"/>
    <w:rsid w:val="006F12CA"/>
    <w:rsid w:val="006F4107"/>
    <w:rsid w:val="0073212F"/>
    <w:rsid w:val="0073442B"/>
    <w:rsid w:val="00734F4A"/>
    <w:rsid w:val="00734FCA"/>
    <w:rsid w:val="00736F82"/>
    <w:rsid w:val="00757F1C"/>
    <w:rsid w:val="0076155B"/>
    <w:rsid w:val="007647D7"/>
    <w:rsid w:val="00772700"/>
    <w:rsid w:val="007763B0"/>
    <w:rsid w:val="00776793"/>
    <w:rsid w:val="00777494"/>
    <w:rsid w:val="007845BB"/>
    <w:rsid w:val="0078520F"/>
    <w:rsid w:val="00791FB3"/>
    <w:rsid w:val="007A324B"/>
    <w:rsid w:val="007B31E4"/>
    <w:rsid w:val="007B597A"/>
    <w:rsid w:val="007B6438"/>
    <w:rsid w:val="007B76C9"/>
    <w:rsid w:val="007C0852"/>
    <w:rsid w:val="007C168D"/>
    <w:rsid w:val="007C6A61"/>
    <w:rsid w:val="007C7102"/>
    <w:rsid w:val="007D6111"/>
    <w:rsid w:val="007D7716"/>
    <w:rsid w:val="007E66CF"/>
    <w:rsid w:val="007F3179"/>
    <w:rsid w:val="007F57BD"/>
    <w:rsid w:val="008029D4"/>
    <w:rsid w:val="00802C40"/>
    <w:rsid w:val="00811B92"/>
    <w:rsid w:val="00813CFF"/>
    <w:rsid w:val="00813E91"/>
    <w:rsid w:val="008221A0"/>
    <w:rsid w:val="0082734A"/>
    <w:rsid w:val="0083297D"/>
    <w:rsid w:val="00840D32"/>
    <w:rsid w:val="00841367"/>
    <w:rsid w:val="00845BB3"/>
    <w:rsid w:val="0085598A"/>
    <w:rsid w:val="00864353"/>
    <w:rsid w:val="0086503F"/>
    <w:rsid w:val="00874905"/>
    <w:rsid w:val="00880134"/>
    <w:rsid w:val="00883BED"/>
    <w:rsid w:val="00890A0C"/>
    <w:rsid w:val="00895EE9"/>
    <w:rsid w:val="008A3964"/>
    <w:rsid w:val="008B084E"/>
    <w:rsid w:val="008B0D21"/>
    <w:rsid w:val="008B529A"/>
    <w:rsid w:val="008D0B4A"/>
    <w:rsid w:val="008D1DC5"/>
    <w:rsid w:val="008D78B3"/>
    <w:rsid w:val="008E2BFC"/>
    <w:rsid w:val="008E54ED"/>
    <w:rsid w:val="008E5D97"/>
    <w:rsid w:val="008F2B91"/>
    <w:rsid w:val="008F50BC"/>
    <w:rsid w:val="008F7CF4"/>
    <w:rsid w:val="00901F95"/>
    <w:rsid w:val="009057FF"/>
    <w:rsid w:val="00914FBA"/>
    <w:rsid w:val="009165B9"/>
    <w:rsid w:val="00916D33"/>
    <w:rsid w:val="0092209F"/>
    <w:rsid w:val="009244CD"/>
    <w:rsid w:val="00924C45"/>
    <w:rsid w:val="009435C8"/>
    <w:rsid w:val="0094613A"/>
    <w:rsid w:val="009561D4"/>
    <w:rsid w:val="00956D32"/>
    <w:rsid w:val="0096433A"/>
    <w:rsid w:val="00970705"/>
    <w:rsid w:val="00971D3A"/>
    <w:rsid w:val="009726AE"/>
    <w:rsid w:val="00975544"/>
    <w:rsid w:val="00976BCB"/>
    <w:rsid w:val="009776D8"/>
    <w:rsid w:val="00983A06"/>
    <w:rsid w:val="00983C51"/>
    <w:rsid w:val="00987855"/>
    <w:rsid w:val="00990418"/>
    <w:rsid w:val="009912CE"/>
    <w:rsid w:val="00996B4C"/>
    <w:rsid w:val="009A206D"/>
    <w:rsid w:val="009A66AC"/>
    <w:rsid w:val="009A7811"/>
    <w:rsid w:val="009A7FDB"/>
    <w:rsid w:val="009C2AF3"/>
    <w:rsid w:val="009C57E8"/>
    <w:rsid w:val="009D63DB"/>
    <w:rsid w:val="009D706C"/>
    <w:rsid w:val="009E0DCD"/>
    <w:rsid w:val="009F396C"/>
    <w:rsid w:val="009F4E79"/>
    <w:rsid w:val="009F76EF"/>
    <w:rsid w:val="00A1156A"/>
    <w:rsid w:val="00A13E06"/>
    <w:rsid w:val="00A14FDB"/>
    <w:rsid w:val="00A15D14"/>
    <w:rsid w:val="00A201AC"/>
    <w:rsid w:val="00A33317"/>
    <w:rsid w:val="00A374EE"/>
    <w:rsid w:val="00A4306D"/>
    <w:rsid w:val="00A5115D"/>
    <w:rsid w:val="00A53776"/>
    <w:rsid w:val="00A5399F"/>
    <w:rsid w:val="00A53E21"/>
    <w:rsid w:val="00A620B2"/>
    <w:rsid w:val="00A633DC"/>
    <w:rsid w:val="00A7088F"/>
    <w:rsid w:val="00A73CA4"/>
    <w:rsid w:val="00A77803"/>
    <w:rsid w:val="00A77D8D"/>
    <w:rsid w:val="00A81646"/>
    <w:rsid w:val="00A8404A"/>
    <w:rsid w:val="00A93E57"/>
    <w:rsid w:val="00AA2B05"/>
    <w:rsid w:val="00AB66DE"/>
    <w:rsid w:val="00AB72DC"/>
    <w:rsid w:val="00AB77B4"/>
    <w:rsid w:val="00AC1F9A"/>
    <w:rsid w:val="00AC6701"/>
    <w:rsid w:val="00AE28E0"/>
    <w:rsid w:val="00AE794D"/>
    <w:rsid w:val="00AF0B30"/>
    <w:rsid w:val="00B05F6E"/>
    <w:rsid w:val="00B12EDC"/>
    <w:rsid w:val="00B23D94"/>
    <w:rsid w:val="00B3046A"/>
    <w:rsid w:val="00B32E2A"/>
    <w:rsid w:val="00B3648B"/>
    <w:rsid w:val="00B36B57"/>
    <w:rsid w:val="00B36D23"/>
    <w:rsid w:val="00B45B17"/>
    <w:rsid w:val="00B50C68"/>
    <w:rsid w:val="00B721AE"/>
    <w:rsid w:val="00B74588"/>
    <w:rsid w:val="00B74DAA"/>
    <w:rsid w:val="00B865AA"/>
    <w:rsid w:val="00B868C7"/>
    <w:rsid w:val="00BA4DAB"/>
    <w:rsid w:val="00BA677A"/>
    <w:rsid w:val="00BB153C"/>
    <w:rsid w:val="00BB1F41"/>
    <w:rsid w:val="00BB3DB0"/>
    <w:rsid w:val="00BB5768"/>
    <w:rsid w:val="00BC2F4A"/>
    <w:rsid w:val="00BD2D86"/>
    <w:rsid w:val="00BD6368"/>
    <w:rsid w:val="00BE2B60"/>
    <w:rsid w:val="00BE4C8B"/>
    <w:rsid w:val="00BF23CB"/>
    <w:rsid w:val="00C01F0D"/>
    <w:rsid w:val="00C1160E"/>
    <w:rsid w:val="00C27D28"/>
    <w:rsid w:val="00C34C84"/>
    <w:rsid w:val="00C4611A"/>
    <w:rsid w:val="00C4682F"/>
    <w:rsid w:val="00C504DC"/>
    <w:rsid w:val="00C52077"/>
    <w:rsid w:val="00C54276"/>
    <w:rsid w:val="00C54D08"/>
    <w:rsid w:val="00C6403F"/>
    <w:rsid w:val="00C7140D"/>
    <w:rsid w:val="00C722DB"/>
    <w:rsid w:val="00C73456"/>
    <w:rsid w:val="00C73D25"/>
    <w:rsid w:val="00C75095"/>
    <w:rsid w:val="00C771BA"/>
    <w:rsid w:val="00C77B68"/>
    <w:rsid w:val="00C93BB6"/>
    <w:rsid w:val="00CA1DC1"/>
    <w:rsid w:val="00CA2C2E"/>
    <w:rsid w:val="00CA3A36"/>
    <w:rsid w:val="00CB5DE6"/>
    <w:rsid w:val="00CB67BA"/>
    <w:rsid w:val="00CC7353"/>
    <w:rsid w:val="00CD3ED4"/>
    <w:rsid w:val="00CD67F7"/>
    <w:rsid w:val="00CD6904"/>
    <w:rsid w:val="00CE3734"/>
    <w:rsid w:val="00CE6D4A"/>
    <w:rsid w:val="00CE7F6D"/>
    <w:rsid w:val="00CF5AEA"/>
    <w:rsid w:val="00D10965"/>
    <w:rsid w:val="00D1505E"/>
    <w:rsid w:val="00D15A8E"/>
    <w:rsid w:val="00D16CD9"/>
    <w:rsid w:val="00D1767F"/>
    <w:rsid w:val="00D22D4F"/>
    <w:rsid w:val="00D2399F"/>
    <w:rsid w:val="00D2528A"/>
    <w:rsid w:val="00D25689"/>
    <w:rsid w:val="00D32EAA"/>
    <w:rsid w:val="00D37D90"/>
    <w:rsid w:val="00D6204A"/>
    <w:rsid w:val="00D6504A"/>
    <w:rsid w:val="00D67B8B"/>
    <w:rsid w:val="00D71EA8"/>
    <w:rsid w:val="00D76024"/>
    <w:rsid w:val="00D83A94"/>
    <w:rsid w:val="00D87B06"/>
    <w:rsid w:val="00D915EA"/>
    <w:rsid w:val="00D95648"/>
    <w:rsid w:val="00D97002"/>
    <w:rsid w:val="00DA0C9F"/>
    <w:rsid w:val="00DA473E"/>
    <w:rsid w:val="00DA6ECE"/>
    <w:rsid w:val="00DB5CF7"/>
    <w:rsid w:val="00DC0BE0"/>
    <w:rsid w:val="00DC2EBF"/>
    <w:rsid w:val="00DC68E7"/>
    <w:rsid w:val="00DD0749"/>
    <w:rsid w:val="00DF26C1"/>
    <w:rsid w:val="00E01011"/>
    <w:rsid w:val="00E016AD"/>
    <w:rsid w:val="00E02C6D"/>
    <w:rsid w:val="00E06F81"/>
    <w:rsid w:val="00E136D2"/>
    <w:rsid w:val="00E23E62"/>
    <w:rsid w:val="00E30539"/>
    <w:rsid w:val="00E353DA"/>
    <w:rsid w:val="00E546CB"/>
    <w:rsid w:val="00E55085"/>
    <w:rsid w:val="00E5722B"/>
    <w:rsid w:val="00E654C3"/>
    <w:rsid w:val="00E667CE"/>
    <w:rsid w:val="00E70111"/>
    <w:rsid w:val="00E743B2"/>
    <w:rsid w:val="00E74E2D"/>
    <w:rsid w:val="00E7526A"/>
    <w:rsid w:val="00E75E58"/>
    <w:rsid w:val="00E8038A"/>
    <w:rsid w:val="00E81BEB"/>
    <w:rsid w:val="00E85E2A"/>
    <w:rsid w:val="00E86C14"/>
    <w:rsid w:val="00E9075C"/>
    <w:rsid w:val="00E9687F"/>
    <w:rsid w:val="00E97362"/>
    <w:rsid w:val="00EA5251"/>
    <w:rsid w:val="00EB0038"/>
    <w:rsid w:val="00EB191A"/>
    <w:rsid w:val="00EB4F13"/>
    <w:rsid w:val="00EB7758"/>
    <w:rsid w:val="00EC55B8"/>
    <w:rsid w:val="00EC6781"/>
    <w:rsid w:val="00ED667C"/>
    <w:rsid w:val="00F0046A"/>
    <w:rsid w:val="00F0100A"/>
    <w:rsid w:val="00F0321F"/>
    <w:rsid w:val="00F076B2"/>
    <w:rsid w:val="00F078D0"/>
    <w:rsid w:val="00F13CEC"/>
    <w:rsid w:val="00F13ED7"/>
    <w:rsid w:val="00F15686"/>
    <w:rsid w:val="00F174E8"/>
    <w:rsid w:val="00F202DF"/>
    <w:rsid w:val="00F20893"/>
    <w:rsid w:val="00F20F35"/>
    <w:rsid w:val="00F2251C"/>
    <w:rsid w:val="00F250C1"/>
    <w:rsid w:val="00F301D9"/>
    <w:rsid w:val="00F347DB"/>
    <w:rsid w:val="00F36680"/>
    <w:rsid w:val="00F42C13"/>
    <w:rsid w:val="00F52BBA"/>
    <w:rsid w:val="00F53181"/>
    <w:rsid w:val="00F75E68"/>
    <w:rsid w:val="00F76074"/>
    <w:rsid w:val="00F823D0"/>
    <w:rsid w:val="00F83A4D"/>
    <w:rsid w:val="00F8537E"/>
    <w:rsid w:val="00F862E0"/>
    <w:rsid w:val="00F9355B"/>
    <w:rsid w:val="00F95A5F"/>
    <w:rsid w:val="00F96E60"/>
    <w:rsid w:val="00FA4769"/>
    <w:rsid w:val="00FA657E"/>
    <w:rsid w:val="00FB40CD"/>
    <w:rsid w:val="00FB6580"/>
    <w:rsid w:val="00FC58AF"/>
    <w:rsid w:val="00FC6ED2"/>
    <w:rsid w:val="00FD0E80"/>
    <w:rsid w:val="00FD3A84"/>
    <w:rsid w:val="00FD4DAC"/>
    <w:rsid w:val="00FD5FF2"/>
    <w:rsid w:val="00FE014F"/>
    <w:rsid w:val="00FE1E28"/>
    <w:rsid w:val="00FE2580"/>
    <w:rsid w:val="00FE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14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E86C14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E86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86C14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C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F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C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6C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6C1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35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E86C14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E86C14"/>
    <w:rPr>
      <w:color w:val="FF9900"/>
    </w:rPr>
  </w:style>
  <w:style w:type="character" w:customStyle="1" w:styleId="small">
    <w:name w:val="small"/>
    <w:basedOn w:val="a0"/>
    <w:rsid w:val="00E86C14"/>
    <w:rPr>
      <w:sz w:val="15"/>
      <w:szCs w:val="15"/>
    </w:rPr>
  </w:style>
  <w:style w:type="character" w:customStyle="1" w:styleId="fill">
    <w:name w:val="fill"/>
    <w:basedOn w:val="a0"/>
    <w:rsid w:val="00E86C14"/>
    <w:rPr>
      <w:b/>
      <w:bCs/>
      <w:i/>
      <w:iCs/>
      <w:color w:val="FF0000"/>
    </w:rPr>
  </w:style>
  <w:style w:type="character" w:customStyle="1" w:styleId="enp">
    <w:name w:val="enp"/>
    <w:basedOn w:val="a0"/>
    <w:rsid w:val="00E86C14"/>
    <w:rPr>
      <w:color w:val="3C7828"/>
    </w:rPr>
  </w:style>
  <w:style w:type="character" w:customStyle="1" w:styleId="kdkss">
    <w:name w:val="kdkss"/>
    <w:basedOn w:val="a0"/>
    <w:rsid w:val="00E86C14"/>
    <w:rPr>
      <w:color w:val="BE780A"/>
    </w:rPr>
  </w:style>
  <w:style w:type="paragraph" w:styleId="a6">
    <w:name w:val="List Paragraph"/>
    <w:basedOn w:val="a"/>
    <w:uiPriority w:val="34"/>
    <w:qFormat/>
    <w:rsid w:val="00F0321F"/>
    <w:pPr>
      <w:ind w:left="720"/>
      <w:contextualSpacing/>
    </w:pPr>
  </w:style>
  <w:style w:type="table" w:styleId="a7">
    <w:name w:val="Table Grid"/>
    <w:basedOn w:val="a1"/>
    <w:uiPriority w:val="59"/>
    <w:rsid w:val="0084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06228"/>
    <w:rPr>
      <w:rFonts w:ascii="Arial" w:hAnsi="Arial" w:cs="Arial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E30539"/>
    <w:rPr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30539"/>
    <w:rPr>
      <w:rFonts w:ascii="Arial" w:eastAsia="Times New Roman" w:hAnsi="Arial" w:cs="Arial"/>
    </w:rPr>
  </w:style>
  <w:style w:type="character" w:styleId="ab">
    <w:name w:val="annotation reference"/>
    <w:basedOn w:val="a0"/>
    <w:uiPriority w:val="99"/>
    <w:semiHidden/>
    <w:unhideWhenUsed/>
    <w:rsid w:val="00E30539"/>
    <w:rPr>
      <w:sz w:val="16"/>
      <w:szCs w:val="16"/>
    </w:rPr>
  </w:style>
  <w:style w:type="paragraph" w:styleId="ac">
    <w:name w:val="Normal (Web)"/>
    <w:basedOn w:val="a"/>
    <w:uiPriority w:val="99"/>
    <w:unhideWhenUsed/>
    <w:rsid w:val="003E4E49"/>
    <w:pPr>
      <w:spacing w:before="100" w:beforeAutospacing="1" w:after="100" w:afterAutospacing="1"/>
    </w:pPr>
    <w:rPr>
      <w:szCs w:val="20"/>
    </w:rPr>
  </w:style>
  <w:style w:type="paragraph" w:styleId="ad">
    <w:name w:val="header"/>
    <w:basedOn w:val="a"/>
    <w:link w:val="ae"/>
    <w:uiPriority w:val="99"/>
    <w:semiHidden/>
    <w:unhideWhenUsed/>
    <w:rsid w:val="008F7C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F7CF4"/>
    <w:rPr>
      <w:rFonts w:ascii="Arial" w:hAnsi="Arial" w:cs="Arial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8F7C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F7CF4"/>
    <w:rPr>
      <w:rFonts w:ascii="Arial" w:hAnsi="Arial" w:cs="Arial"/>
      <w:szCs w:val="24"/>
    </w:rPr>
  </w:style>
  <w:style w:type="character" w:customStyle="1" w:styleId="af1">
    <w:name w:val="Гипертекстовая ссылка"/>
    <w:basedOn w:val="a0"/>
    <w:uiPriority w:val="99"/>
    <w:rsid w:val="00E70111"/>
    <w:rPr>
      <w:rFonts w:cs="Times New Roman"/>
      <w:b w:val="0"/>
      <w:color w:val="106BBE"/>
    </w:rPr>
  </w:style>
  <w:style w:type="paragraph" w:customStyle="1" w:styleId="af2">
    <w:name w:val="Текст ЭР (см. также)"/>
    <w:basedOn w:val="a"/>
    <w:next w:val="a"/>
    <w:uiPriority w:val="99"/>
    <w:rsid w:val="00E70111"/>
    <w:pPr>
      <w:widowControl w:val="0"/>
      <w:autoSpaceDE w:val="0"/>
      <w:autoSpaceDN w:val="0"/>
      <w:adjustRightInd w:val="0"/>
      <w:spacing w:before="200"/>
    </w:pPr>
    <w:rPr>
      <w:rFonts w:ascii="Times New Roman CYR" w:eastAsiaTheme="minorEastAsia" w:hAnsi="Times New Roman CYR" w:cs="Times New Roman CYR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14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E86C14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E86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86C14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C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F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C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6C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6C1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35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E86C14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E86C14"/>
    <w:rPr>
      <w:color w:val="FF9900"/>
    </w:rPr>
  </w:style>
  <w:style w:type="character" w:customStyle="1" w:styleId="small">
    <w:name w:val="small"/>
    <w:basedOn w:val="a0"/>
    <w:rsid w:val="00E86C14"/>
    <w:rPr>
      <w:sz w:val="15"/>
      <w:szCs w:val="15"/>
    </w:rPr>
  </w:style>
  <w:style w:type="character" w:customStyle="1" w:styleId="fill">
    <w:name w:val="fill"/>
    <w:basedOn w:val="a0"/>
    <w:rsid w:val="00E86C14"/>
    <w:rPr>
      <w:b/>
      <w:bCs/>
      <w:i/>
      <w:iCs/>
      <w:color w:val="FF0000"/>
    </w:rPr>
  </w:style>
  <w:style w:type="character" w:customStyle="1" w:styleId="enp">
    <w:name w:val="enp"/>
    <w:basedOn w:val="a0"/>
    <w:rsid w:val="00E86C14"/>
    <w:rPr>
      <w:color w:val="3C7828"/>
    </w:rPr>
  </w:style>
  <w:style w:type="character" w:customStyle="1" w:styleId="kdkss">
    <w:name w:val="kdkss"/>
    <w:basedOn w:val="a0"/>
    <w:rsid w:val="00E86C14"/>
    <w:rPr>
      <w:color w:val="BE780A"/>
    </w:rPr>
  </w:style>
  <w:style w:type="paragraph" w:styleId="a6">
    <w:name w:val="List Paragraph"/>
    <w:basedOn w:val="a"/>
    <w:uiPriority w:val="34"/>
    <w:qFormat/>
    <w:rsid w:val="00F0321F"/>
    <w:pPr>
      <w:ind w:left="720"/>
      <w:contextualSpacing/>
    </w:pPr>
  </w:style>
  <w:style w:type="table" w:styleId="a7">
    <w:name w:val="Table Grid"/>
    <w:basedOn w:val="a1"/>
    <w:uiPriority w:val="59"/>
    <w:rsid w:val="0084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06228"/>
    <w:rPr>
      <w:rFonts w:ascii="Arial" w:hAnsi="Arial" w:cs="Arial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E30539"/>
    <w:rPr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30539"/>
    <w:rPr>
      <w:rFonts w:ascii="Arial" w:eastAsia="Times New Roman" w:hAnsi="Arial" w:cs="Arial"/>
    </w:rPr>
  </w:style>
  <w:style w:type="character" w:styleId="ab">
    <w:name w:val="annotation reference"/>
    <w:basedOn w:val="a0"/>
    <w:uiPriority w:val="99"/>
    <w:semiHidden/>
    <w:unhideWhenUsed/>
    <w:rsid w:val="00E30539"/>
    <w:rPr>
      <w:sz w:val="16"/>
      <w:szCs w:val="16"/>
    </w:rPr>
  </w:style>
  <w:style w:type="paragraph" w:styleId="ac">
    <w:name w:val="Normal (Web)"/>
    <w:basedOn w:val="a"/>
    <w:uiPriority w:val="99"/>
    <w:unhideWhenUsed/>
    <w:rsid w:val="003E4E49"/>
    <w:pPr>
      <w:spacing w:before="100" w:beforeAutospacing="1" w:after="100" w:afterAutospacing="1"/>
    </w:pPr>
    <w:rPr>
      <w:szCs w:val="20"/>
    </w:rPr>
  </w:style>
  <w:style w:type="paragraph" w:styleId="ad">
    <w:name w:val="header"/>
    <w:basedOn w:val="a"/>
    <w:link w:val="ae"/>
    <w:uiPriority w:val="99"/>
    <w:semiHidden/>
    <w:unhideWhenUsed/>
    <w:rsid w:val="008F7C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F7CF4"/>
    <w:rPr>
      <w:rFonts w:ascii="Arial" w:hAnsi="Arial" w:cs="Arial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8F7C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F7CF4"/>
    <w:rPr>
      <w:rFonts w:ascii="Arial" w:hAnsi="Arial" w:cs="Arial"/>
      <w:szCs w:val="24"/>
    </w:rPr>
  </w:style>
  <w:style w:type="character" w:customStyle="1" w:styleId="af1">
    <w:name w:val="Гипертекстовая ссылка"/>
    <w:basedOn w:val="a0"/>
    <w:uiPriority w:val="99"/>
    <w:rsid w:val="00E70111"/>
    <w:rPr>
      <w:rFonts w:cs="Times New Roman"/>
      <w:b w:val="0"/>
      <w:color w:val="106BBE"/>
    </w:rPr>
  </w:style>
  <w:style w:type="paragraph" w:customStyle="1" w:styleId="af2">
    <w:name w:val="Текст ЭР (см. также)"/>
    <w:basedOn w:val="a"/>
    <w:next w:val="a"/>
    <w:uiPriority w:val="99"/>
    <w:rsid w:val="00E70111"/>
    <w:pPr>
      <w:widowControl w:val="0"/>
      <w:autoSpaceDE w:val="0"/>
      <w:autoSpaceDN w:val="0"/>
      <w:adjustRightInd w:val="0"/>
      <w:spacing w:before="200"/>
    </w:pPr>
    <w:rPr>
      <w:rFonts w:ascii="Times New Roman CYR" w:eastAsiaTheme="minorEastAsia" w:hAnsi="Times New Roman CYR" w:cs="Times New Roman CY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mo.garant.ru/document/redirect/12180849/40110" TargetMode="External"/><Relationship Id="rId18" Type="http://schemas.openxmlformats.org/officeDocument/2006/relationships/hyperlink" Target="http://demo.garant.ru/document/redirect/70951956/2010" TargetMode="External"/><Relationship Id="rId3" Type="http://schemas.openxmlformats.org/officeDocument/2006/relationships/styles" Target="styles.xml"/><Relationship Id="rId21" Type="http://schemas.openxmlformats.org/officeDocument/2006/relationships/hyperlink" Target="http://demo.garant.ru/document/redirect/12181735/211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emo.garant.ru/document/redirect/199315/0" TargetMode="External"/><Relationship Id="rId17" Type="http://schemas.openxmlformats.org/officeDocument/2006/relationships/hyperlink" Target="http://demo.garant.ru/document/redirect/70951956/21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mo.garant.ru/document/redirect/70951956/2010" TargetMode="External"/><Relationship Id="rId20" Type="http://schemas.openxmlformats.org/officeDocument/2006/relationships/hyperlink" Target="http://demo.garant.ru/document/redirect/12180849/223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mo.garant.ru/document/redirect/199315/14004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emo.garant.ru/document/redirect/71589050/100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emo.garant.ru/document/redirect/71183090/0" TargetMode="External"/><Relationship Id="rId19" Type="http://schemas.openxmlformats.org/officeDocument/2006/relationships/hyperlink" Target="http://demo.garant.ru/document/redirect/70951956/21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mo.garant.ru/document/redirect/71183090/1000" TargetMode="External"/><Relationship Id="rId14" Type="http://schemas.openxmlformats.org/officeDocument/2006/relationships/hyperlink" Target="http://demo.garant.ru/document/redirect/12180849/2045" TargetMode="External"/><Relationship Id="rId22" Type="http://schemas.openxmlformats.org/officeDocument/2006/relationships/hyperlink" Target="http://demo.garant.ru/document/redirect/12181733/2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8F15F-23EA-4B87-BC9C-FE21A041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3372</Words>
  <Characters>19222</Characters>
  <Application>Microsoft Office Word</Application>
  <DocSecurity>0</DocSecurity>
  <PresentationFormat>suqtlz</PresentationFormat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по бухучету на 2019 год для учреждений физической культуры и спорта</vt:lpstr>
    </vt:vector>
  </TitlesOfParts>
  <Company>SPecialiST RePack</Company>
  <LinksUpToDate>false</LinksUpToDate>
  <CharactersWithSpaces>22549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по бухучету на 2019 год для учреждений физической культуры и спорта</dc:title>
  <dc:creator>Admin</dc:creator>
  <dc:description>Подготовлено на базе материалов БСС «Система Главбух»</dc:description>
  <cp:lastModifiedBy>Admin</cp:lastModifiedBy>
  <cp:revision>4</cp:revision>
  <cp:lastPrinted>2016-11-02T14:30:00Z</cp:lastPrinted>
  <dcterms:created xsi:type="dcterms:W3CDTF">2020-01-03T07:13:00Z</dcterms:created>
  <dcterms:modified xsi:type="dcterms:W3CDTF">2020-01-03T07:33:00Z</dcterms:modified>
</cp:coreProperties>
</file>