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25"/>
        <w:gridCol w:w="6499"/>
      </w:tblGrid>
      <w:tr w:rsidR="00A8652A" w:rsidRPr="00FE3BE7" w:rsidTr="000600AB">
        <w:trPr>
          <w:trHeight w:val="211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spacing w:line="379" w:lineRule="exact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Муни</w:t>
            </w:r>
            <w:r w:rsidR="00C74FD1">
              <w:rPr>
                <w:rStyle w:val="40"/>
                <w:rFonts w:eastAsia="Arial Unicode MS"/>
                <w:sz w:val="24"/>
                <w:szCs w:val="24"/>
              </w:rPr>
              <w:t>ципальное бюджетное учреждение «С</w:t>
            </w:r>
            <w:r w:rsidRPr="00FE3BE7">
              <w:rPr>
                <w:rStyle w:val="40"/>
                <w:rFonts w:eastAsia="Arial Unicode MS"/>
                <w:sz w:val="24"/>
                <w:szCs w:val="24"/>
              </w:rPr>
              <w:t>портивная школа олимпийского резерва «Витязь» города Пензы</w:t>
            </w:r>
            <w:r w:rsidR="00C74FD1">
              <w:rPr>
                <w:rStyle w:val="40"/>
                <w:rFonts w:eastAsia="Arial Unicode MS"/>
                <w:sz w:val="24"/>
                <w:szCs w:val="24"/>
              </w:rPr>
              <w:t>»</w:t>
            </w:r>
            <w:r w:rsidRPr="00FE3BE7">
              <w:rPr>
                <w:rStyle w:val="40"/>
                <w:rFonts w:eastAsia="Arial Unicode MS"/>
                <w:sz w:val="24"/>
                <w:szCs w:val="24"/>
              </w:rPr>
              <w:t xml:space="preserve"> (сок</w:t>
            </w:r>
            <w:r w:rsidR="00C74FD1">
              <w:rPr>
                <w:rStyle w:val="40"/>
                <w:rFonts w:eastAsia="Arial Unicode MS"/>
                <w:sz w:val="24"/>
                <w:szCs w:val="24"/>
              </w:rPr>
              <w:t xml:space="preserve">ращенно МБУ СШОР «Витязь» </w:t>
            </w:r>
            <w:proofErr w:type="gramStart"/>
            <w:r w:rsidR="00C74FD1">
              <w:rPr>
                <w:rStyle w:val="40"/>
                <w:rFonts w:eastAsia="Arial Unicode MS"/>
                <w:sz w:val="24"/>
                <w:szCs w:val="24"/>
              </w:rPr>
              <w:t>г</w:t>
            </w:r>
            <w:proofErr w:type="gramEnd"/>
            <w:r w:rsidR="00C74FD1">
              <w:rPr>
                <w:rStyle w:val="40"/>
                <w:rFonts w:eastAsia="Arial Unicode MS"/>
                <w:sz w:val="24"/>
                <w:szCs w:val="24"/>
              </w:rPr>
              <w:t>.</w:t>
            </w:r>
            <w:r w:rsidRPr="00FE3BE7">
              <w:rPr>
                <w:rStyle w:val="40"/>
                <w:rFonts w:eastAsia="Arial Unicode MS"/>
                <w:sz w:val="24"/>
                <w:szCs w:val="24"/>
              </w:rPr>
              <w:t xml:space="preserve"> Пензы)</w:t>
            </w:r>
          </w:p>
        </w:tc>
      </w:tr>
      <w:tr w:rsidR="00A8652A" w:rsidRPr="00FE3BE7" w:rsidTr="000600AB">
        <w:trPr>
          <w:trHeight w:val="126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Дата создания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spacing w:line="379" w:lineRule="exact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01 сентября 1974 г. Решением исполнительного комитета Пензенского городского совета депутатов трудящихся № 324 от 14.05.1974 г.</w:t>
            </w:r>
          </w:p>
        </w:tc>
      </w:tr>
      <w:tr w:rsidR="00A8652A" w:rsidRPr="00FE3BE7" w:rsidTr="000600AB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Место нахождения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rStyle w:val="40"/>
                <w:rFonts w:eastAsia="Arial Unicode MS"/>
                <w:sz w:val="24"/>
                <w:szCs w:val="24"/>
              </w:rPr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440061, г. Пенза, ул. Пролетарская, 53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</w:p>
        </w:tc>
      </w:tr>
      <w:tr w:rsidR="00A8652A" w:rsidRPr="00FE3BE7" w:rsidTr="000600AB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spacing w:line="230" w:lineRule="exact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Наименование структурных подразделений, включая филиалы и представительства, места нахождения, графики работы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spacing w:line="230" w:lineRule="exact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rStyle w:val="40"/>
                <w:rFonts w:eastAsia="Arial Unicode MS"/>
                <w:sz w:val="24"/>
                <w:szCs w:val="24"/>
              </w:rPr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Филиалов нет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</w:p>
        </w:tc>
      </w:tr>
      <w:tr w:rsidR="00A8652A" w:rsidRPr="00FE3BE7" w:rsidTr="000600AB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Телефон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8 (8412) 49- 39- 76</w:t>
            </w:r>
          </w:p>
        </w:tc>
      </w:tr>
      <w:tr w:rsidR="00A8652A" w:rsidRPr="00C74FD1" w:rsidTr="000600AB">
        <w:trPr>
          <w:trHeight w:val="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  <w:lang w:val="en-US"/>
              </w:rPr>
              <w:t>E</w:t>
            </w:r>
            <w:r w:rsidRPr="00FE3BE7">
              <w:rPr>
                <w:rStyle w:val="30"/>
                <w:rFonts w:eastAsia="Arial Unicode MS"/>
                <w:sz w:val="24"/>
                <w:szCs w:val="24"/>
              </w:rPr>
              <w:t>-</w:t>
            </w:r>
            <w:r w:rsidRPr="00FE3BE7">
              <w:rPr>
                <w:rStyle w:val="30"/>
                <w:rFonts w:eastAsia="Arial Unicode MS"/>
                <w:sz w:val="24"/>
                <w:szCs w:val="24"/>
                <w:lang w:val="en-US"/>
              </w:rPr>
              <w:t>mail</w:t>
            </w:r>
            <w:r w:rsidRPr="00FE3BE7">
              <w:rPr>
                <w:rStyle w:val="30"/>
                <w:rFonts w:eastAsia="Arial Unicode MS"/>
                <w:sz w:val="24"/>
                <w:szCs w:val="24"/>
              </w:rPr>
              <w:t>, адрес сайта в сети интернет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lang w:val="en-US"/>
              </w:rPr>
            </w:pPr>
            <w:proofErr w:type="spellStart"/>
            <w:r>
              <w:rPr>
                <w:rStyle w:val="40"/>
                <w:rFonts w:eastAsia="Arial Unicode MS"/>
                <w:sz w:val="24"/>
                <w:szCs w:val="24"/>
                <w:lang w:val="en-US"/>
              </w:rPr>
              <w:t>s</w:t>
            </w:r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h</w:t>
            </w:r>
            <w:r>
              <w:rPr>
                <w:rStyle w:val="40"/>
                <w:rFonts w:eastAsia="Arial Unicode MS"/>
                <w:sz w:val="24"/>
                <w:szCs w:val="24"/>
                <w:lang w:val="en-US"/>
              </w:rPr>
              <w:t>_</w:t>
            </w:r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vitvaz</w:t>
            </w:r>
            <w:proofErr w:type="spellEnd"/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(@</w:t>
            </w:r>
            <w:proofErr w:type="spellStart"/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mail.ru</w:t>
            </w:r>
            <w:proofErr w:type="spellEnd"/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; 58sport.ru</w:t>
            </w:r>
          </w:p>
        </w:tc>
      </w:tr>
      <w:tr w:rsidR="00A8652A" w:rsidRPr="00FE3BE7" w:rsidTr="000600AB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ФИО руководителя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Бурментьев Валерий Николаевич</w:t>
            </w:r>
          </w:p>
        </w:tc>
      </w:tr>
      <w:tr w:rsidR="00A8652A" w:rsidRPr="00FE3BE7" w:rsidTr="000600AB">
        <w:trPr>
          <w:trHeight w:val="7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Учредитель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Муниципальное образование город Пенза</w:t>
            </w:r>
          </w:p>
        </w:tc>
      </w:tr>
      <w:tr w:rsidR="00A8652A" w:rsidRPr="00FE3BE7" w:rsidTr="000600AB">
        <w:trPr>
          <w:trHeight w:val="8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Адрес учредителя, 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г. Пенза, площадь Маршала Жукова,4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тел. 68-46-11</w:t>
            </w:r>
          </w:p>
        </w:tc>
      </w:tr>
      <w:tr w:rsidR="00A8652A" w:rsidRPr="00FE3BE7" w:rsidTr="000600AB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spacing w:line="230" w:lineRule="exact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 xml:space="preserve">Наличие стипендий и иных видов материальной поддержки, об условиях предоставления их </w:t>
            </w:r>
            <w:proofErr w:type="gramStart"/>
            <w:r w:rsidRPr="00FE3BE7">
              <w:rPr>
                <w:rStyle w:val="30"/>
                <w:rFonts w:eastAsia="Arial Unicode MS"/>
                <w:sz w:val="24"/>
                <w:szCs w:val="24"/>
              </w:rPr>
              <w:t>обучающимся</w:t>
            </w:r>
            <w:proofErr w:type="gramEnd"/>
          </w:p>
          <w:p w:rsidR="00A8652A" w:rsidRPr="00FE3BE7" w:rsidRDefault="00A8652A" w:rsidP="000600AB">
            <w:pPr>
              <w:framePr w:w="10224" w:h="9686" w:wrap="around" w:vAnchor="page" w:hAnchor="page" w:x="1066" w:y="1891"/>
              <w:spacing w:line="230" w:lineRule="exact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spacing w:line="230" w:lineRule="exact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Отсутствуют</w:t>
            </w:r>
          </w:p>
        </w:tc>
      </w:tr>
      <w:tr w:rsidR="00A8652A" w:rsidRPr="00FE3BE7" w:rsidTr="000600AB">
        <w:trPr>
          <w:trHeight w:val="16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spacing w:line="230" w:lineRule="exact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Наличие платных образовательных услуг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  <w:rPr>
                <w:rStyle w:val="40"/>
                <w:rFonts w:eastAsia="Arial Unicode MS"/>
                <w:sz w:val="24"/>
                <w:szCs w:val="24"/>
              </w:rPr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- организация занятий по видам спорта в платных спортивно-оздоровительных группах;</w:t>
            </w:r>
          </w:p>
          <w:p w:rsidR="00A8652A" w:rsidRPr="00FE3BE7" w:rsidRDefault="00A8652A" w:rsidP="000600AB">
            <w:pPr>
              <w:framePr w:w="10224" w:h="9686" w:wrap="around" w:vAnchor="page" w:hAnchor="page" w:x="1066" w:y="1891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-  оказание услуг по организации и проведению физкультурно-спортивной работы</w:t>
            </w:r>
            <w:proofErr w:type="gramStart"/>
            <w:r w:rsidRPr="00FE3BE7">
              <w:rPr>
                <w:rStyle w:val="40"/>
                <w:rFonts w:eastAsia="Arial Unicode MS"/>
                <w:sz w:val="24"/>
                <w:szCs w:val="24"/>
              </w:rPr>
              <w:t>..</w:t>
            </w:r>
            <w:proofErr w:type="gramEnd"/>
          </w:p>
        </w:tc>
      </w:tr>
    </w:tbl>
    <w:p w:rsidR="00A8652A" w:rsidRPr="00FE3BE7" w:rsidRDefault="00A8652A" w:rsidP="00A8652A">
      <w:pPr>
        <w:pStyle w:val="20"/>
        <w:framePr w:wrap="around" w:vAnchor="page" w:hAnchor="page" w:x="3432" w:y="11068"/>
        <w:shd w:val="clear" w:color="auto" w:fill="auto"/>
        <w:spacing w:line="190" w:lineRule="exact"/>
      </w:pPr>
    </w:p>
    <w:p w:rsidR="00A8652A" w:rsidRPr="00FE3BE7" w:rsidRDefault="00A8652A" w:rsidP="00A8652A">
      <w:pPr>
        <w:rPr>
          <w:sz w:val="2"/>
          <w:szCs w:val="2"/>
        </w:rPr>
        <w:sectPr w:rsidR="00A8652A" w:rsidRPr="00FE3BE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8652A" w:rsidRPr="00C750BF" w:rsidRDefault="00A8652A" w:rsidP="00A8652A">
      <w:pPr>
        <w:jc w:val="center"/>
        <w:rPr>
          <w:sz w:val="2"/>
        </w:rPr>
      </w:pPr>
    </w:p>
    <w:p w:rsidR="00A8652A" w:rsidRDefault="00A8652A" w:rsidP="00A8652A">
      <w:pPr>
        <w:jc w:val="center"/>
      </w:pPr>
    </w:p>
    <w:p w:rsidR="00A8652A" w:rsidRDefault="00A8652A" w:rsidP="00A8652A">
      <w:pPr>
        <w:jc w:val="center"/>
      </w:pPr>
      <w:r>
        <w:t>СТРУКТУРА</w:t>
      </w:r>
    </w:p>
    <w:p w:rsidR="00A8652A" w:rsidRDefault="00A8652A" w:rsidP="00A8652A"/>
    <w:tbl>
      <w:tblPr>
        <w:tblW w:w="10392" w:type="dxa"/>
        <w:tblInd w:w="919" w:type="dxa"/>
        <w:tblLayout w:type="fixed"/>
        <w:tblLook w:val="01E0"/>
      </w:tblPr>
      <w:tblGrid>
        <w:gridCol w:w="1996"/>
        <w:gridCol w:w="2008"/>
        <w:gridCol w:w="2526"/>
        <w:gridCol w:w="2108"/>
        <w:gridCol w:w="1754"/>
      </w:tblGrid>
      <w:tr w:rsidR="00A8652A" w:rsidRPr="00DD4914" w:rsidTr="000600AB">
        <w:trPr>
          <w:trHeight w:val="96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DD4914" w:rsidRDefault="00A8652A" w:rsidP="000600AB">
            <w:pPr>
              <w:jc w:val="center"/>
              <w:rPr>
                <w:b/>
              </w:rPr>
            </w:pPr>
            <w:r w:rsidRPr="00DD4914">
              <w:rPr>
                <w:b/>
              </w:rPr>
              <w:t>Комитет по физической культуре, спорту и молодежной политике города Пензы</w:t>
            </w:r>
          </w:p>
        </w:tc>
      </w:tr>
      <w:tr w:rsidR="00A8652A" w:rsidRPr="00AC150B" w:rsidTr="000600AB">
        <w:trPr>
          <w:trHeight w:val="41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sz w:val="16"/>
                <w:szCs w:val="16"/>
              </w:rPr>
            </w:pPr>
          </w:p>
          <w:p w:rsidR="00A8652A" w:rsidRPr="00AC150B" w:rsidRDefault="003D29B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flip:y;z-index:251661312" from="270pt,8.25pt" to="270pt,17.25pt" stroked="f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026" style="position:absolute;left:0;text-align:left;flip:y;z-index:251660288" from="261pt,8.25pt" to="261pt,17.25pt" stroked="f">
                  <v:stroke endarrow="block"/>
                </v:line>
              </w:pict>
            </w:r>
            <w:r w:rsidR="00A8652A" w:rsidRPr="00AC150B">
              <w:rPr>
                <w:b/>
              </w:rPr>
              <w:t>Общее собрание трудового коллектива</w:t>
            </w:r>
          </w:p>
          <w:p w:rsidR="00A8652A" w:rsidRPr="00AC150B" w:rsidRDefault="003D29B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9" style="position:absolute;left:0;text-align:left;flip:y;z-index:251663360" from="261pt,5.75pt" to="261pt,32.75pt" stroked="f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028" style="position:absolute;left:0;text-align:left;flip:y;z-index:251662336" from="261pt,5.75pt" to="261pt,32.75pt" stroked="f">
                  <v:stroke endarrow="block"/>
                </v:line>
              </w:pict>
            </w:r>
          </w:p>
          <w:p w:rsidR="00A8652A" w:rsidRPr="00AC150B" w:rsidRDefault="00A8652A" w:rsidP="000600AB">
            <w:pPr>
              <w:jc w:val="center"/>
              <w:rPr>
                <w:b/>
              </w:rPr>
            </w:pPr>
          </w:p>
          <w:p w:rsidR="00A8652A" w:rsidRPr="00AC150B" w:rsidRDefault="00A8652A" w:rsidP="000600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52A" w:rsidRPr="00AC150B" w:rsidTr="000600AB">
        <w:trPr>
          <w:trHeight w:val="1044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210496" w:rsidRDefault="00A8652A" w:rsidP="000600AB">
            <w:pPr>
              <w:jc w:val="center"/>
              <w:rPr>
                <w:b/>
              </w:rPr>
            </w:pPr>
          </w:p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 w:rsidRPr="00AC150B">
              <w:rPr>
                <w:b/>
              </w:rPr>
              <w:t>Директор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 w:rsidRPr="00AC150B">
              <w:rPr>
                <w:b/>
              </w:rPr>
              <w:t>Тренерский совет</w:t>
            </w: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A8652A" w:rsidRPr="00AC150B" w:rsidRDefault="003D29BD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line id="_x0000_s1036" style="position:absolute;left:0;text-align:left;flip:x;z-index:251670528;mso-position-horizontal-relative:text;mso-position-vertical-relative:text" from="26.1pt,1.8pt" to="146.95pt,73.8pt">
                  <v:stroke startarrow="block" endarrow="block"/>
                </v:line>
              </w:pic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3D29B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7" style="position:absolute;left:0;text-align:left;z-index:251671552;mso-position-horizontal-relative:text;mso-position-vertical-relative:text" from="55.55pt,1.8pt" to="169.35pt,73.8pt">
                  <v:stroke startarrow="block" endarrow="block"/>
                </v:line>
              </w:pict>
            </w:r>
            <w:r>
              <w:rPr>
                <w:b/>
                <w:noProof/>
              </w:rPr>
              <w:pict>
                <v:line id="_x0000_s1038" style="position:absolute;left:0;text-align:left;z-index:251672576;mso-position-horizontal-relative:text;mso-position-vertical-relative:text" from="50.5pt,7.3pt" to="50.5pt,65.55pt">
                  <v:stroke startarrow="block" endarrow="block"/>
                </v:line>
              </w:pict>
            </w:r>
            <w:r>
              <w:rPr>
                <w:b/>
                <w:noProof/>
              </w:rPr>
              <w:pict>
                <v:line id="_x0000_s1030" style="position:absolute;left:0;text-align:left;flip:x;z-index:251664384;mso-position-horizontal-relative:text;mso-position-vertical-relative:text" from="55.55pt,7.3pt" to="257.1pt,199.05pt">
                  <v:stroke startarrow="block" endarrow="block"/>
                </v:line>
              </w:pict>
            </w: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3D29B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5" style="position:absolute;left:0;text-align:left;z-index:251669504;mso-position-horizontal-relative:text;mso-position-vertical-relative:text" from="37.55pt,7.3pt" to="37.55pt,106.3pt">
                  <v:stroke startarrow="block" endarrow="block"/>
                </v:line>
              </w:pict>
            </w:r>
          </w:p>
        </w:tc>
      </w:tr>
      <w:tr w:rsidR="00A8652A" w:rsidRPr="00AC150B" w:rsidTr="000600AB">
        <w:trPr>
          <w:trHeight w:val="106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8652A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1063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1D614F" w:rsidRDefault="00A8652A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Начальник хоз. отдела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 по С</w:t>
            </w:r>
            <w:r w:rsidRPr="00AC150B">
              <w:rPr>
                <w:b/>
              </w:rPr>
              <w:t>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  <w:r w:rsidRPr="00AC150B">
              <w:rPr>
                <w:b/>
                <w:noProof/>
              </w:rPr>
              <w:t>Главный бухгалтер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3D29B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flip:x;z-index:251667456;mso-position-horizontal-relative:text;mso-position-vertical-relative:text" from="36.15pt,.9pt" to="238.3pt,125.1pt">
                  <v:stroke startarrow="block" endarrow="block"/>
                </v:line>
              </w:pic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3D29BD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line id="_x0000_s1031" style="position:absolute;left:0;text-align:left;z-index:251665408;mso-position-horizontal-relative:text;mso-position-vertical-relative:text" from="36.05pt,7.55pt" to="36.05pt,34.55pt">
                  <v:stroke startarrow="block" endarrow="block"/>
                </v:line>
              </w:pic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3D29B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4" style="position:absolute;left:0;text-align:left;z-index:251668480;mso-position-horizontal-relative:text;mso-position-vertical-relative:text" from="60.8pt,.9pt" to="269.25pt,125.1pt">
                  <v:stroke startarrow="block" endarrow="block"/>
                </v:line>
              </w:pict>
            </w:r>
            <w:r>
              <w:rPr>
                <w:b/>
                <w:noProof/>
              </w:rPr>
              <w:pict>
                <v:line id="_x0000_s1032" style="position:absolute;left:0;text-align:left;z-index:251666432;mso-position-horizontal-relative:text;mso-position-vertical-relative:text" from="46.55pt,.9pt" to="46.55pt,63.9pt">
                  <v:stroke startarrow="block" endarrow="block"/>
                </v:line>
              </w:pic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</w:t>
            </w:r>
            <w:r w:rsidRPr="00AC150B">
              <w:rPr>
                <w:b/>
                <w:noProof/>
              </w:rPr>
              <w:t>ехперсонал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1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1022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204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>
              <w:rPr>
                <w:b/>
              </w:rPr>
              <w:t>Тренеры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>
              <w:rPr>
                <w:b/>
              </w:rPr>
              <w:t>Спортсмены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 w:rsidRPr="00AC150B">
              <w:rPr>
                <w:b/>
              </w:rPr>
              <w:t>Родители</w:t>
            </w:r>
          </w:p>
        </w:tc>
      </w:tr>
    </w:tbl>
    <w:p w:rsidR="00A8652A" w:rsidRDefault="00A8652A" w:rsidP="00A8652A"/>
    <w:p w:rsidR="00A8652A" w:rsidRDefault="00A8652A" w:rsidP="00A8652A"/>
    <w:p w:rsidR="00A8652A" w:rsidRDefault="00A8652A" w:rsidP="00A8652A">
      <w:pPr>
        <w:tabs>
          <w:tab w:val="left" w:pos="1418"/>
        </w:tabs>
        <w:spacing w:line="293" w:lineRule="exact"/>
        <w:ind w:left="1418" w:right="400" w:firstLine="280"/>
        <w:rPr>
          <w:rStyle w:val="40"/>
          <w:rFonts w:eastAsia="Arial Unicode MS"/>
          <w:sz w:val="24"/>
          <w:szCs w:val="24"/>
        </w:rPr>
      </w:pPr>
    </w:p>
    <w:p w:rsidR="00A8652A" w:rsidRDefault="00A8652A" w:rsidP="00A8652A">
      <w:pPr>
        <w:tabs>
          <w:tab w:val="left" w:pos="1418"/>
        </w:tabs>
        <w:spacing w:line="293" w:lineRule="exact"/>
        <w:ind w:left="1418" w:right="400" w:firstLine="280"/>
        <w:rPr>
          <w:rStyle w:val="40"/>
          <w:rFonts w:eastAsia="Arial Unicode MS"/>
          <w:sz w:val="24"/>
          <w:szCs w:val="24"/>
        </w:rPr>
      </w:pPr>
    </w:p>
    <w:p w:rsidR="00A8652A" w:rsidRDefault="00A8652A" w:rsidP="00A8652A">
      <w:pPr>
        <w:tabs>
          <w:tab w:val="left" w:pos="1418"/>
        </w:tabs>
        <w:spacing w:line="293" w:lineRule="exact"/>
        <w:ind w:right="400"/>
        <w:rPr>
          <w:rStyle w:val="40"/>
          <w:rFonts w:eastAsia="Arial Unicode MS"/>
          <w:sz w:val="24"/>
          <w:szCs w:val="24"/>
        </w:rPr>
      </w:pPr>
    </w:p>
    <w:p w:rsidR="00A8652A" w:rsidRPr="001D614F" w:rsidRDefault="00A8652A" w:rsidP="00A8652A">
      <w:pPr>
        <w:tabs>
          <w:tab w:val="left" w:pos="1418"/>
        </w:tabs>
        <w:spacing w:line="293" w:lineRule="exact"/>
        <w:ind w:left="1418" w:right="400" w:firstLine="280"/>
        <w:sectPr w:rsidR="00A8652A" w:rsidRPr="001D61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7743B">
        <w:rPr>
          <w:rStyle w:val="40"/>
          <w:rFonts w:eastAsia="Arial Unicode MS"/>
          <w:sz w:val="24"/>
          <w:szCs w:val="24"/>
        </w:rPr>
        <w:t>Управление Учреждением осуществляется в соответствии с действующим законодательством РФ на основе принципов самоуправления и единоначалия в соответствии с настоящим Уставом</w:t>
      </w:r>
      <w:r>
        <w:rPr>
          <w:rStyle w:val="40"/>
          <w:rFonts w:eastAsia="Arial Unicode MS"/>
          <w:sz w:val="24"/>
          <w:szCs w:val="24"/>
        </w:rPr>
        <w:t>.</w:t>
      </w:r>
    </w:p>
    <w:p w:rsidR="00A8652A" w:rsidRPr="0007743B" w:rsidRDefault="00A8652A" w:rsidP="00DE17CA">
      <w:pPr>
        <w:spacing w:after="248" w:line="298" w:lineRule="exact"/>
        <w:ind w:right="-1"/>
        <w:jc w:val="both"/>
      </w:pPr>
      <w:r>
        <w:rPr>
          <w:rStyle w:val="40"/>
          <w:rFonts w:eastAsia="Arial Unicode MS"/>
          <w:sz w:val="24"/>
          <w:szCs w:val="24"/>
        </w:rPr>
        <w:lastRenderedPageBreak/>
        <w:t xml:space="preserve">Коллектив </w:t>
      </w:r>
      <w:r w:rsidRPr="0007743B">
        <w:rPr>
          <w:rStyle w:val="40"/>
          <w:rFonts w:eastAsia="Arial Unicode MS"/>
          <w:sz w:val="24"/>
          <w:szCs w:val="24"/>
        </w:rPr>
        <w:t xml:space="preserve">Учреждения, объединяющий </w:t>
      </w:r>
      <w:r w:rsidR="005F5A83">
        <w:rPr>
          <w:rStyle w:val="40"/>
          <w:rFonts w:eastAsia="Arial Unicode MS"/>
          <w:sz w:val="24"/>
          <w:szCs w:val="24"/>
        </w:rPr>
        <w:t>тренеров</w:t>
      </w:r>
      <w:r w:rsidRPr="0007743B">
        <w:rPr>
          <w:rStyle w:val="40"/>
          <w:rFonts w:eastAsia="Arial Unicode MS"/>
          <w:sz w:val="24"/>
          <w:szCs w:val="24"/>
        </w:rPr>
        <w:t xml:space="preserve">, </w:t>
      </w:r>
      <w:r w:rsidR="005F5A83">
        <w:rPr>
          <w:rStyle w:val="40"/>
          <w:rFonts w:eastAsia="Arial Unicode MS"/>
          <w:sz w:val="24"/>
          <w:szCs w:val="24"/>
        </w:rPr>
        <w:t>спортсменов</w:t>
      </w:r>
      <w:r w:rsidRPr="0007743B">
        <w:rPr>
          <w:rStyle w:val="40"/>
          <w:rFonts w:eastAsia="Arial Unicode MS"/>
          <w:sz w:val="24"/>
          <w:szCs w:val="24"/>
        </w:rPr>
        <w:t xml:space="preserve"> и их родителей (законных представителей), осуществляет свои задачи в тесном взаимодействии с общественностью.</w:t>
      </w:r>
    </w:p>
    <w:p w:rsidR="00A8652A" w:rsidRPr="00A8652A" w:rsidRDefault="00A8652A" w:rsidP="005F5A83">
      <w:pPr>
        <w:spacing w:line="360" w:lineRule="auto"/>
        <w:ind w:right="-1" w:firstLine="320"/>
        <w:jc w:val="center"/>
        <w:rPr>
          <w:b/>
        </w:rPr>
      </w:pPr>
      <w:r w:rsidRPr="00A8652A">
        <w:rPr>
          <w:rStyle w:val="30"/>
          <w:rFonts w:eastAsia="Arial Unicode MS"/>
          <w:b/>
          <w:sz w:val="24"/>
          <w:szCs w:val="24"/>
        </w:rPr>
        <w:t>Органами управления Учреждения являются:</w:t>
      </w:r>
    </w:p>
    <w:p w:rsidR="00A8652A" w:rsidRPr="00876A88" w:rsidRDefault="00A8652A" w:rsidP="00DE17CA">
      <w:pPr>
        <w:spacing w:after="240" w:line="288" w:lineRule="exact"/>
        <w:ind w:right="-1"/>
        <w:jc w:val="both"/>
      </w:pPr>
      <w:r>
        <w:rPr>
          <w:rStyle w:val="40"/>
          <w:rFonts w:eastAsia="Arial Unicode MS"/>
          <w:sz w:val="24"/>
          <w:szCs w:val="24"/>
        </w:rPr>
        <w:t>- руководитель Учреждения, О</w:t>
      </w:r>
      <w:r w:rsidRPr="0007743B">
        <w:rPr>
          <w:rStyle w:val="40"/>
          <w:rFonts w:eastAsia="Arial Unicode MS"/>
          <w:sz w:val="24"/>
          <w:szCs w:val="24"/>
        </w:rPr>
        <w:t>бщее</w:t>
      </w:r>
      <w:r>
        <w:rPr>
          <w:rStyle w:val="40"/>
          <w:rFonts w:eastAsia="Arial Unicode MS"/>
          <w:sz w:val="24"/>
          <w:szCs w:val="24"/>
        </w:rPr>
        <w:t xml:space="preserve"> собрание трудового коллектива, Т</w:t>
      </w:r>
      <w:r w:rsidRPr="0007743B">
        <w:rPr>
          <w:rStyle w:val="40"/>
          <w:rFonts w:eastAsia="Arial Unicode MS"/>
          <w:sz w:val="24"/>
          <w:szCs w:val="24"/>
        </w:rPr>
        <w:t>ренерский совет</w:t>
      </w:r>
      <w:r>
        <w:rPr>
          <w:rStyle w:val="40"/>
          <w:rFonts w:eastAsia="Arial Unicode MS"/>
          <w:sz w:val="24"/>
          <w:szCs w:val="24"/>
        </w:rPr>
        <w:t>.</w:t>
      </w:r>
    </w:p>
    <w:p w:rsidR="00A8652A" w:rsidRPr="00A8652A" w:rsidRDefault="00A8652A" w:rsidP="005F5A83">
      <w:pPr>
        <w:spacing w:line="360" w:lineRule="auto"/>
        <w:ind w:right="-1" w:firstLine="320"/>
        <w:jc w:val="center"/>
        <w:rPr>
          <w:b/>
        </w:rPr>
      </w:pPr>
      <w:r w:rsidRPr="00A8652A">
        <w:rPr>
          <w:rStyle w:val="30"/>
          <w:rFonts w:eastAsia="Arial Unicode MS"/>
          <w:b/>
          <w:sz w:val="24"/>
          <w:szCs w:val="24"/>
        </w:rPr>
        <w:t>Руководитель Учреждения осуществляет: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 w:rsidRPr="00D05B92">
        <w:rPr>
          <w:color w:val="auto"/>
        </w:rPr>
        <w:t xml:space="preserve">К компетенции Директора относятся вопросы осуществления руководства деятельностью Учреждения, за исключением вопросов, отнесенных действующим  законодательством и настоящим Уставом к компетенции Учредителя, иных органов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E332D9">
        <w:rPr>
          <w:color w:val="auto"/>
        </w:rPr>
        <w:t>О</w:t>
      </w:r>
      <w:r w:rsidRPr="00D05B92">
        <w:rPr>
          <w:color w:val="auto"/>
        </w:rPr>
        <w:t xml:space="preserve">рганизует выполнение решений Учредителя по вопросам деятельности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В соответствии с федеральными законами заключает гражданско-правовые и трудовые договоры от имени Учреждения, утверждает структуру и штатное расписание Учреждения, утверждает должностные инструкции работников и другие локальные акты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Утверждает план финансово-хозяйственной деятельности Учреждения, его годовую и бухгалтерскую отчетность, регламентирующие деятельность Учреждения внутренние документы, обеспечивает открытие лицевых счетов в финансовых органах города Пензы,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статистическую, бухгалтерскую и иную отчетность.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Выдает доверенности на право представительства от имени Учреждения, издает приказы и распоряжения, дает поручения и указания, обязательные для исполнения всеми работниками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В соответствии с законодательством Российской Федерации устанавливает и обеспечивает соблюдение порядка защиты сведений, составляющих служебную и иную, охраняемую законом, тайну; общих требований при обработке персональных данных работников и гарантии их защиты.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Планирует и организует работу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 w:rsidRPr="00E332D9">
        <w:rPr>
          <w:color w:val="auto"/>
        </w:rPr>
        <w:t>- Организует работу  по проведению выборов в органы самоуправления Учреждения.</w:t>
      </w:r>
      <w:r w:rsidRPr="00D05B92">
        <w:rPr>
          <w:color w:val="auto"/>
        </w:rPr>
        <w:t xml:space="preserve">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Осуществляет иные полномочия в соответствии с законодательством Российской Федерации.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Pr="00D05B92">
        <w:rPr>
          <w:color w:val="auto"/>
        </w:rPr>
        <w:t xml:space="preserve">т выполнение муниципального задания в полном объеме.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Pr="00D05B92">
        <w:rPr>
          <w:color w:val="auto"/>
        </w:rPr>
        <w:t xml:space="preserve">т постоянную работу по повышению качества предоставляемых Учреждением услуг (выполняемых работ).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Pr="00D05B92">
        <w:rPr>
          <w:color w:val="auto"/>
        </w:rPr>
        <w:t xml:space="preserve">т составление и выполнение в полном объеме плана финансово-хозяйственной деятельности Учреждения в соответствии с порядком, определенным Учредителем.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405CFD" w:rsidRPr="00D05B92">
        <w:rPr>
          <w:color w:val="auto"/>
        </w:rPr>
        <w:t>Обеспечива</w:t>
      </w:r>
      <w:r>
        <w:rPr>
          <w:color w:val="auto"/>
        </w:rPr>
        <w:t>ет</w:t>
      </w:r>
      <w:r w:rsidR="00405CFD" w:rsidRPr="00D05B92">
        <w:rPr>
          <w:color w:val="auto"/>
        </w:rPr>
        <w:t xml:space="preserve">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405CFD" w:rsidRPr="00D05B92">
        <w:rPr>
          <w:color w:val="auto"/>
        </w:rPr>
        <w:t>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целевое и рациональное использование средств Учреждения, в том числе субсидий, предоставляемых Учреждению из бюджета города Пензы на финансовое обеспечение выполнения муниципального задания; субсидий, предоставляемых </w:t>
      </w:r>
      <w:r w:rsidR="00405CFD" w:rsidRPr="00D05B92">
        <w:rPr>
          <w:color w:val="auto"/>
        </w:rPr>
        <w:lastRenderedPageBreak/>
        <w:t xml:space="preserve">Учреждению из бюджета города Пензы на цели, не связанные с финансовым обеспечением выполнения муниципального задания; соблюдение финансовой дисциплины в соответствии с законодательством Российской Федерации.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исполнение Учреждением договорных обязательств.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сохранность, рациональное использование имущества, закрепленного за Учреждением на праве оперативного управления.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своевременную выплату заработной платы работникам Учреждения, принимать необходимые меры по повышению размера заработной платы работникам Учреждения.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405CFD" w:rsidRPr="00D05B92">
        <w:rPr>
          <w:color w:val="auto"/>
        </w:rPr>
        <w:t>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соблюдение в Учреждении Правил внутреннего трудового распорядка.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знание и соблюдение работниками Учреждения и лицами, проходящими спортивную подготовку, требований охраны труда и техники безопасности; требований законодательства Российской Федерации по защите жизни и здоровья работников и лиц, проходящих спортивную подготовку, Учреждения.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Выполня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иные обязанности, установленные федеральными законами, законами и иными нормативными правовыми актами города Пензы, Уставом Учреждения, решениями Учредителя.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</w:t>
      </w:r>
      <w:r>
        <w:rPr>
          <w:color w:val="auto"/>
        </w:rPr>
        <w:t>Н</w:t>
      </w:r>
      <w:r w:rsidR="00405CFD" w:rsidRPr="00D05B92">
        <w:rPr>
          <w:color w:val="auto"/>
        </w:rPr>
        <w:t xml:space="preserve">есет ответственность за жизнь и здоровье лиц, проходящих спортивную подготовку, и работников Учреждения во время процесса спортивной подготовки.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</w:t>
      </w:r>
      <w:r>
        <w:rPr>
          <w:color w:val="auto"/>
        </w:rPr>
        <w:t>Н</w:t>
      </w:r>
      <w:r w:rsidR="00405CFD" w:rsidRPr="00D05B92">
        <w:rPr>
          <w:color w:val="auto"/>
        </w:rPr>
        <w:t xml:space="preserve">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 </w:t>
      </w:r>
    </w:p>
    <w:p w:rsidR="00A8652A" w:rsidRPr="00A8652A" w:rsidRDefault="00A8652A" w:rsidP="00E332D9">
      <w:pPr>
        <w:spacing w:line="360" w:lineRule="auto"/>
        <w:ind w:right="-1" w:firstLine="320"/>
        <w:rPr>
          <w:rStyle w:val="40"/>
          <w:rFonts w:eastAsia="Arial Unicode MS"/>
          <w:b/>
          <w:sz w:val="24"/>
          <w:szCs w:val="24"/>
        </w:rPr>
      </w:pPr>
      <w:r w:rsidRPr="00A8652A">
        <w:rPr>
          <w:rStyle w:val="30"/>
          <w:rFonts w:eastAsia="Arial Unicode MS"/>
          <w:b/>
          <w:sz w:val="24"/>
          <w:szCs w:val="24"/>
        </w:rPr>
        <w:t xml:space="preserve">К компетенции общего собрания трудового коллектива Учреждения относится: 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основных направлений деятельности, перспективы его развития;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 xml:space="preserve">- </w:t>
      </w:r>
      <w:r w:rsidR="009D41C6">
        <w:rPr>
          <w:color w:val="auto"/>
        </w:rPr>
        <w:t xml:space="preserve"> </w:t>
      </w:r>
      <w:r w:rsidRPr="00D05B92">
        <w:rPr>
          <w:color w:val="auto"/>
        </w:rPr>
        <w:t>рассмотрение и обсуждение вопросов материально-технического обеспечения и оснащения тренировочного процесса Учреждения;</w:t>
      </w:r>
    </w:p>
    <w:p w:rsidR="00A8652A" w:rsidRPr="00D05B92" w:rsidRDefault="009D41C6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A8652A" w:rsidRPr="00D05B92">
        <w:rPr>
          <w:color w:val="auto"/>
        </w:rPr>
        <w:t>содействие повышению эффективности финансовой и хозяйственной деятельности Учреждения, рациональному использованию выделяемых Учреждению бюджетных средств;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</w:t>
      </w:r>
      <w:r w:rsidR="009D41C6">
        <w:rPr>
          <w:color w:val="auto"/>
        </w:rPr>
        <w:t xml:space="preserve"> </w:t>
      </w:r>
      <w:r w:rsidRPr="00D05B92">
        <w:rPr>
          <w:color w:val="auto"/>
        </w:rPr>
        <w:t>заслушивание отчетов директора и руководителей коллегиальных органов Учреждения по вопросам, относящимся к их компетенции;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принятие решения о необходимости заключения коллективного договора, обсуждение и принятие коллективного договора, заслушивание администрации Учреждения о выполнении коллективного договора;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правил внутреннего трудового распорядка работников Учреждения, Положения об оплате труда работников, Положения о распределении стимулирующей части фонда оплаты труда и других локальных актов, регулирующих трудовые отношения с работниками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избрание сроком на четыре года членов совета работников Учреждения и досрочное прекращение их полномочий;</w:t>
      </w:r>
    </w:p>
    <w:p w:rsidR="00A8652A" w:rsidRPr="00D05B92" w:rsidRDefault="00A8652A" w:rsidP="009D41C6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иные вопросы, выносимые на его обсуждение и не относящиеся к компетенции директора и иных коллегиальных органов Учреждения.</w:t>
      </w:r>
    </w:p>
    <w:p w:rsidR="00A8652A" w:rsidRPr="00A8652A" w:rsidRDefault="00A8652A" w:rsidP="00DE17CA">
      <w:pPr>
        <w:spacing w:line="360" w:lineRule="auto"/>
        <w:ind w:right="-1"/>
        <w:jc w:val="center"/>
        <w:rPr>
          <w:b/>
          <w:sz w:val="32"/>
        </w:rPr>
      </w:pPr>
      <w:r w:rsidRPr="00A8652A">
        <w:rPr>
          <w:rStyle w:val="50"/>
          <w:rFonts w:eastAsia="Segoe UI"/>
          <w:b/>
          <w:sz w:val="24"/>
          <w:szCs w:val="24"/>
        </w:rPr>
        <w:t>К компетенции тренерского совета Учреждения относится: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плана работы Учреждения на тренировочный год;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тренировочного годового плана;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плана работы тренерского совета на тренировочный год;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формирование расписания тренировочных занятий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lastRenderedPageBreak/>
        <w:t>-формирование календарного плана физкультурных и спортивных мероприятий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формирование составов сборных команд Учреждения для участия в спортивных соревнованиях и тренировочных сборах;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решение вопросов присвоения спортивных разрядов и спортивных званий спортсменам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содействие совершенствованию механизмов обеспечения качества спортивной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определение форм, порядка и сроков проведения контрольных испытаний по итогам тренировочного года;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утверждение программы спортивной подготовки по видам спорта и этапам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содействие повышению квалификации тренеров, распространению передового спортивного опыта;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принятие решений о зачислении, переводе спортсменов на следующий этап спортивной подготовки и отчислении из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рассмотрение комплекса вопросов организации спортивной подготовки по программе спортивной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 xml:space="preserve">- осуществление </w:t>
      </w:r>
      <w:proofErr w:type="gramStart"/>
      <w:r w:rsidRPr="00D05B92">
        <w:rPr>
          <w:color w:val="auto"/>
        </w:rPr>
        <w:t>контроля за</w:t>
      </w:r>
      <w:proofErr w:type="gramEnd"/>
      <w:r w:rsidRPr="00D05B92">
        <w:rPr>
          <w:color w:val="auto"/>
        </w:rPr>
        <w:t xml:space="preserve"> выполнением принятых решений, а также над реализацией программы спортивной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избрание из своего состава открытым голосованием простым большинством голосов сроком на один год председателя и секретаря тренерского совета и досрочное прекращение их полномочий;</w:t>
      </w:r>
    </w:p>
    <w:p w:rsidR="00A8652A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иные вопросы, выносимые на его обсуждение и не относящиеся к компетенции директора и иных коллегиальных органов Учреждения.</w:t>
      </w:r>
    </w:p>
    <w:p w:rsidR="00A8652A" w:rsidRPr="00A8652A" w:rsidRDefault="00A8652A" w:rsidP="00DE17CA">
      <w:pPr>
        <w:spacing w:line="360" w:lineRule="auto"/>
        <w:ind w:right="-1"/>
        <w:jc w:val="center"/>
        <w:rPr>
          <w:rFonts w:ascii="Times New Roman" w:eastAsia="Segoe UI" w:hAnsi="Times New Roman" w:cs="Times New Roman"/>
          <w:b/>
          <w:bCs/>
          <w:spacing w:val="3"/>
          <w:szCs w:val="21"/>
        </w:rPr>
      </w:pPr>
      <w:r w:rsidRPr="00A8652A">
        <w:rPr>
          <w:rStyle w:val="11TimesNewRoman115pt"/>
          <w:rFonts w:eastAsia="Segoe UI"/>
          <w:sz w:val="24"/>
        </w:rPr>
        <w:t xml:space="preserve">Функции заместителя директора по </w:t>
      </w:r>
      <w:r>
        <w:rPr>
          <w:rStyle w:val="11TimesNewRoman115pt"/>
          <w:rFonts w:eastAsia="Segoe UI"/>
          <w:sz w:val="24"/>
        </w:rPr>
        <w:t xml:space="preserve">спортивной </w:t>
      </w:r>
      <w:r w:rsidRPr="00A8652A">
        <w:rPr>
          <w:rStyle w:val="11TimesNewRoman115pt"/>
          <w:rFonts w:eastAsia="Segoe UI"/>
          <w:sz w:val="24"/>
        </w:rPr>
        <w:t>работе:</w:t>
      </w:r>
    </w:p>
    <w:p w:rsidR="00A8652A" w:rsidRPr="00A8652A" w:rsidRDefault="00A8652A" w:rsidP="00DE17CA">
      <w:pPr>
        <w:ind w:right="-1" w:firstLine="709"/>
        <w:jc w:val="both"/>
        <w:rPr>
          <w:rFonts w:ascii="Times New Roman" w:hAnsi="Times New Roman" w:cs="Times New Roman"/>
        </w:rPr>
      </w:pPr>
      <w:r w:rsidRPr="00A8652A">
        <w:rPr>
          <w:rStyle w:val="110"/>
          <w:rFonts w:ascii="Times New Roman" w:hAnsi="Times New Roman" w:cs="Times New Roman"/>
          <w:sz w:val="24"/>
          <w:szCs w:val="24"/>
        </w:rPr>
        <w:t>-</w:t>
      </w:r>
      <w:r w:rsidR="00DE17CA" w:rsidRPr="00A8652A">
        <w:rPr>
          <w:rStyle w:val="110"/>
          <w:rFonts w:ascii="Times New Roman" w:hAnsi="Times New Roman" w:cs="Times New Roman"/>
          <w:sz w:val="24"/>
          <w:szCs w:val="24"/>
        </w:rPr>
        <w:t>организация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 w:rsidR="007819FF">
        <w:rPr>
          <w:rStyle w:val="110"/>
          <w:rFonts w:ascii="Times New Roman" w:hAnsi="Times New Roman" w:cs="Times New Roman"/>
          <w:sz w:val="24"/>
          <w:szCs w:val="24"/>
        </w:rPr>
        <w:t>тренировочного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процесса в школе, руководство им и </w:t>
      </w:r>
      <w:proofErr w:type="gramStart"/>
      <w:r w:rsidRPr="00A8652A">
        <w:rPr>
          <w:rStyle w:val="11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развитием этих процессов;</w:t>
      </w:r>
    </w:p>
    <w:p w:rsidR="00A8652A" w:rsidRDefault="00DE17CA" w:rsidP="00DE17CA">
      <w:pPr>
        <w:ind w:right="-1" w:firstLine="709"/>
        <w:jc w:val="both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-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>руководство</w:t>
      </w:r>
      <w:r w:rsidR="00A8652A"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деятельностью тренеров, инструктора-методиста;</w:t>
      </w:r>
    </w:p>
    <w:p w:rsidR="00A8652A" w:rsidRPr="00DE17CA" w:rsidRDefault="00DE17CA" w:rsidP="00DE17CA">
      <w:pPr>
        <w:ind w:right="-1" w:firstLine="709"/>
        <w:jc w:val="both"/>
        <w:rPr>
          <w:rFonts w:ascii="Times New Roman" w:eastAsia="Segoe UI" w:hAnsi="Times New Roman" w:cs="Times New Roman"/>
          <w:spacing w:val="3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-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>обеспечение</w:t>
      </w:r>
      <w:r w:rsidR="00A8652A"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режима соблюдения норм и правил техники безопасности в </w:t>
      </w:r>
      <w:r w:rsidR="007819FF">
        <w:rPr>
          <w:rStyle w:val="110"/>
          <w:rFonts w:ascii="Times New Roman" w:hAnsi="Times New Roman" w:cs="Times New Roman"/>
          <w:sz w:val="24"/>
          <w:szCs w:val="24"/>
        </w:rPr>
        <w:t>тренировочном</w:t>
      </w:r>
      <w:r w:rsidR="00A8652A"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процессе.</w:t>
      </w:r>
    </w:p>
    <w:p w:rsidR="00A8652A" w:rsidRPr="00A8652A" w:rsidRDefault="00A8652A" w:rsidP="00DE17CA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36"/>
        </w:rPr>
      </w:pPr>
      <w:bookmarkStart w:id="0" w:name="bookmark0"/>
      <w:r w:rsidRPr="00A8652A">
        <w:rPr>
          <w:rStyle w:val="10"/>
          <w:rFonts w:ascii="Times New Roman" w:hAnsi="Times New Roman" w:cs="Times New Roman"/>
          <w:b/>
          <w:sz w:val="24"/>
        </w:rPr>
        <w:t xml:space="preserve">Функции </w:t>
      </w:r>
      <w:r>
        <w:rPr>
          <w:rStyle w:val="10"/>
          <w:rFonts w:ascii="Times New Roman" w:hAnsi="Times New Roman" w:cs="Times New Roman"/>
          <w:b/>
          <w:sz w:val="24"/>
        </w:rPr>
        <w:t>начальника хозяйственного отдела</w:t>
      </w:r>
      <w:bookmarkEnd w:id="0"/>
      <w:r w:rsidRPr="00A8652A">
        <w:rPr>
          <w:rStyle w:val="10"/>
          <w:rFonts w:ascii="Times New Roman" w:hAnsi="Times New Roman" w:cs="Times New Roman"/>
          <w:b/>
          <w:sz w:val="24"/>
        </w:rPr>
        <w:t>:</w:t>
      </w:r>
    </w:p>
    <w:p w:rsidR="00A8652A" w:rsidRPr="00A8652A" w:rsidRDefault="00A8652A" w:rsidP="00DE17CA">
      <w:pPr>
        <w:ind w:right="-1" w:firstLine="709"/>
        <w:jc w:val="both"/>
        <w:rPr>
          <w:rFonts w:ascii="Times New Roman" w:hAnsi="Times New Roman" w:cs="Times New Roman"/>
          <w:sz w:val="32"/>
        </w:rPr>
      </w:pPr>
      <w:r w:rsidRPr="00A8652A">
        <w:rPr>
          <w:rStyle w:val="110"/>
          <w:rFonts w:ascii="Times New Roman" w:hAnsi="Times New Roman" w:cs="Times New Roman"/>
          <w:sz w:val="24"/>
        </w:rPr>
        <w:t>-</w:t>
      </w:r>
      <w:r w:rsidR="00493928" w:rsidRPr="00A8652A">
        <w:rPr>
          <w:rStyle w:val="110"/>
          <w:rFonts w:ascii="Times New Roman" w:hAnsi="Times New Roman" w:cs="Times New Roman"/>
          <w:sz w:val="24"/>
        </w:rPr>
        <w:t>организация</w:t>
      </w:r>
      <w:r w:rsidRPr="00A8652A">
        <w:rPr>
          <w:rStyle w:val="110"/>
          <w:rFonts w:ascii="Times New Roman" w:hAnsi="Times New Roman" w:cs="Times New Roman"/>
          <w:sz w:val="24"/>
        </w:rPr>
        <w:t xml:space="preserve"> административно-хозяйственной работы школы, руководство ею и контроль за развитием этой деятельности;</w:t>
      </w:r>
    </w:p>
    <w:p w:rsidR="00A8652A" w:rsidRPr="00A8652A" w:rsidRDefault="00493928" w:rsidP="00DE17CA">
      <w:pPr>
        <w:ind w:right="-1" w:firstLine="709"/>
        <w:jc w:val="both"/>
        <w:rPr>
          <w:rFonts w:ascii="Times New Roman" w:hAnsi="Times New Roman" w:cs="Times New Roman"/>
          <w:sz w:val="32"/>
        </w:rPr>
      </w:pPr>
      <w:r>
        <w:rPr>
          <w:rStyle w:val="110"/>
          <w:rFonts w:ascii="Times New Roman" w:hAnsi="Times New Roman" w:cs="Times New Roman"/>
          <w:sz w:val="24"/>
        </w:rPr>
        <w:t>-</w:t>
      </w:r>
      <w:r w:rsidR="00A8652A" w:rsidRPr="00A8652A">
        <w:rPr>
          <w:rStyle w:val="110"/>
          <w:rFonts w:ascii="Times New Roman" w:hAnsi="Times New Roman" w:cs="Times New Roman"/>
          <w:sz w:val="24"/>
        </w:rPr>
        <w:t>руководство непосредственно подчиненными сотрудниками;</w:t>
      </w:r>
    </w:p>
    <w:p w:rsidR="00A8652A" w:rsidRDefault="00493928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>- осуществление контроля хозяйственным обслуживанием и надлежащим состоянием школы.</w:t>
      </w:r>
    </w:p>
    <w:p w:rsidR="00493928" w:rsidRDefault="00493928" w:rsidP="00DE17CA">
      <w:pPr>
        <w:pStyle w:val="Default"/>
        <w:spacing w:line="360" w:lineRule="auto"/>
        <w:ind w:right="-1" w:firstLine="708"/>
        <w:jc w:val="center"/>
        <w:rPr>
          <w:rStyle w:val="21"/>
          <w:rFonts w:ascii="Times New Roman" w:hAnsi="Times New Roman" w:cs="Times New Roman"/>
          <w:b/>
          <w:sz w:val="24"/>
        </w:rPr>
      </w:pPr>
      <w:r w:rsidRPr="00493928">
        <w:rPr>
          <w:rStyle w:val="21"/>
          <w:rFonts w:ascii="Times New Roman" w:hAnsi="Times New Roman" w:cs="Times New Roman"/>
          <w:b/>
          <w:sz w:val="24"/>
        </w:rPr>
        <w:t>Функции главного бухгалтера:</w:t>
      </w:r>
    </w:p>
    <w:p w:rsidR="00493928" w:rsidRDefault="00493928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>- обеспечение правильной постановки и организации бухгалтерского учета;</w:t>
      </w:r>
    </w:p>
    <w:p w:rsidR="00493928" w:rsidRDefault="00493928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>- обеспечение соответствия осуществляемых финансово-хозяйственных операций законодательству Российской Федерации.</w:t>
      </w:r>
    </w:p>
    <w:p w:rsidR="00493928" w:rsidRDefault="00493928" w:rsidP="00DE17CA">
      <w:pPr>
        <w:pStyle w:val="Default"/>
        <w:ind w:right="-1" w:firstLine="708"/>
        <w:jc w:val="both"/>
        <w:rPr>
          <w:color w:val="auto"/>
        </w:rPr>
      </w:pPr>
    </w:p>
    <w:sectPr w:rsidR="00493928" w:rsidSect="0011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52A"/>
    <w:rsid w:val="00116901"/>
    <w:rsid w:val="003D29BD"/>
    <w:rsid w:val="00405CFD"/>
    <w:rsid w:val="00493928"/>
    <w:rsid w:val="005F5A83"/>
    <w:rsid w:val="00764F6B"/>
    <w:rsid w:val="007819FF"/>
    <w:rsid w:val="009D41C6"/>
    <w:rsid w:val="00A8652A"/>
    <w:rsid w:val="00C74FD1"/>
    <w:rsid w:val="00DE17CA"/>
    <w:rsid w:val="00E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5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A8652A"/>
  </w:style>
  <w:style w:type="character" w:customStyle="1" w:styleId="4">
    <w:name w:val="Основной текст (4)_"/>
    <w:basedOn w:val="a0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A8652A"/>
  </w:style>
  <w:style w:type="character" w:customStyle="1" w:styleId="2">
    <w:name w:val="Подпись к таблице (2)_"/>
    <w:basedOn w:val="a0"/>
    <w:link w:val="20"/>
    <w:rsid w:val="00A865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86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Default">
    <w:name w:val="Default"/>
    <w:rsid w:val="00A8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"/>
    <w:basedOn w:val="5"/>
    <w:rsid w:val="00A8652A"/>
  </w:style>
  <w:style w:type="character" w:customStyle="1" w:styleId="11TimesNewRoman115pt">
    <w:name w:val="Основной текст (11) + Times New Roman;11;5 pt;Полужирный"/>
    <w:basedOn w:val="a0"/>
    <w:rsid w:val="00A8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 (11)_"/>
    <w:basedOn w:val="a0"/>
    <w:rsid w:val="00A865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110">
    <w:name w:val="Основной текст (11)"/>
    <w:basedOn w:val="11"/>
    <w:rsid w:val="00A8652A"/>
  </w:style>
  <w:style w:type="character" w:customStyle="1" w:styleId="1">
    <w:name w:val="Заголовок №1_"/>
    <w:basedOn w:val="a0"/>
    <w:rsid w:val="00A865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0">
    <w:name w:val="Заголовок №1"/>
    <w:basedOn w:val="1"/>
    <w:rsid w:val="00A8652A"/>
  </w:style>
  <w:style w:type="character" w:customStyle="1" w:styleId="21">
    <w:name w:val="Заголовок №2"/>
    <w:basedOn w:val="a0"/>
    <w:rsid w:val="0049392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Admin</cp:lastModifiedBy>
  <cp:revision>2</cp:revision>
  <dcterms:created xsi:type="dcterms:W3CDTF">2018-11-01T12:34:00Z</dcterms:created>
  <dcterms:modified xsi:type="dcterms:W3CDTF">2018-11-01T12:34:00Z</dcterms:modified>
</cp:coreProperties>
</file>